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33" w:rsidRDefault="00F91D33" w:rsidP="00F91D33">
      <w:pPr>
        <w:jc w:val="both"/>
      </w:pPr>
      <w:r w:rsidRPr="00F91D33">
        <w:rPr>
          <w:b/>
          <w:sz w:val="40"/>
          <w:szCs w:val="40"/>
        </w:rPr>
        <w:t>Gli inizi della “Questione meridionale”</w:t>
      </w:r>
      <w:r>
        <w:t xml:space="preserve"> (Marco Meriggi, da “</w:t>
      </w:r>
      <w:proofErr w:type="spellStart"/>
      <w:r>
        <w:t>Italianieuropei</w:t>
      </w:r>
      <w:proofErr w:type="spellEnd"/>
      <w:r>
        <w:t>”, 7.2011, p. 49)</w:t>
      </w:r>
    </w:p>
    <w:p w:rsidR="00F91D33" w:rsidRPr="00F91D33" w:rsidRDefault="00F91D33" w:rsidP="00F91D33">
      <w:pPr>
        <w:jc w:val="both"/>
        <w:rPr>
          <w:b/>
        </w:rPr>
      </w:pPr>
      <w:r w:rsidRPr="00F91D33">
        <w:rPr>
          <w:b/>
        </w:rPr>
        <w:t>Leggere il testo e rispondere alle domande</w:t>
      </w:r>
    </w:p>
    <w:p w:rsidR="00F91D33" w:rsidRDefault="00F91D33" w:rsidP="00F91D33">
      <w:pPr>
        <w:jc w:val="both"/>
      </w:pPr>
      <w:r w:rsidRPr="0023095D">
        <w:t>Pur attribuendo alla penisola itali</w:t>
      </w:r>
      <w:r>
        <w:t>ana nel suo insieme una posizio</w:t>
      </w:r>
      <w:r w:rsidRPr="0023095D">
        <w:t>ne di retroguardia rispetto a quella che all'epoca ci si stava abituando a identificare come l'Europa del progresso, i viaggiatori stranieri che percorrevano lo stivale nella prima metà del</w:t>
      </w:r>
      <w:r>
        <w:t>l'Ottocento erano soli</w:t>
      </w:r>
      <w:r w:rsidRPr="0023095D">
        <w:t xml:space="preserve">ti collocare in particolare il Mezzogiorno su un gradino inferiore. Lo presentavano spesso, infatti, come una sorta di anticamera di quel più vasto Sud del mondo </w:t>
      </w:r>
      <w:r>
        <w:t>che le potenze europee si stava</w:t>
      </w:r>
      <w:r w:rsidRPr="0023095D">
        <w:t xml:space="preserve">no apprestando a sottomettere al giogo </w:t>
      </w:r>
      <w:r>
        <w:t>coloniale. L’</w:t>
      </w:r>
      <w:r w:rsidRPr="0023095D">
        <w:t>Oriente cominciava appena varcato il Garigliano, se non già poco più a sud della Toscana. E Oriente/Mezzogiorno significava il contrario della modernità: il luogo di rappresentazione di un esotismo alimentato dall'esuberanza di una natura estrema e dal fascino promanante dalle tracce delle civiltà antiche</w:t>
      </w:r>
      <w:r>
        <w:t>;</w:t>
      </w:r>
      <w:r w:rsidRPr="0023095D">
        <w:t xml:space="preserve"> al tempo stesso lo scenario deprimente di condizioni di arretratezza economica, di incertezza del diritto</w:t>
      </w:r>
      <w:r>
        <w:t>,</w:t>
      </w:r>
      <w:r w:rsidRPr="0023095D">
        <w:t xml:space="preserve"> di lassismo istituzionale, di po</w:t>
      </w:r>
      <w:r>
        <w:t>vertà materiale e culturale. Per i viag</w:t>
      </w:r>
      <w:r w:rsidRPr="0023095D">
        <w:t>giatori</w:t>
      </w:r>
      <w:r>
        <w:t xml:space="preserve"> del </w:t>
      </w:r>
      <w:proofErr w:type="spellStart"/>
      <w:r>
        <w:t>Grand</w:t>
      </w:r>
      <w:proofErr w:type="spellEnd"/>
      <w:r>
        <w:t xml:space="preserve"> Tour il Mezzogiorn</w:t>
      </w:r>
      <w:r w:rsidRPr="0023095D">
        <w:t>o apparteneva non al presente, ma al passato. Era</w:t>
      </w:r>
      <w:r>
        <w:t xml:space="preserve"> </w:t>
      </w:r>
      <w:r w:rsidRPr="0023095D">
        <w:t>– secondo una formula rapsodicamente circolante già nel Medioevo e poi formalizzata</w:t>
      </w:r>
      <w:r>
        <w:t xml:space="preserve"> in un saggio famoso da Benedet</w:t>
      </w:r>
      <w:r w:rsidRPr="0023095D">
        <w:t>to Croce - un paradiso abitato da diavoli.</w:t>
      </w: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Nel testo si dice che (una o più risposte corrette):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6"/>
        </w:numPr>
        <w:jc w:val="both"/>
      </w:pPr>
      <w:r>
        <w:t>La penisola italiana era considerata nell’Ottocento meno avanzata dell’Europa.</w:t>
      </w:r>
    </w:p>
    <w:p w:rsidR="00F91D33" w:rsidRDefault="00F91D33" w:rsidP="00F91D33">
      <w:pPr>
        <w:pStyle w:val="Paragrafoelenco"/>
        <w:numPr>
          <w:ilvl w:val="0"/>
          <w:numId w:val="6"/>
        </w:numPr>
        <w:jc w:val="both"/>
      </w:pPr>
      <w:r>
        <w:t>Il Meridione era la parte d’Italia considerata meno avanzata.</w:t>
      </w:r>
    </w:p>
    <w:p w:rsidR="00F91D33" w:rsidRDefault="00F91D33" w:rsidP="00F91D33">
      <w:pPr>
        <w:pStyle w:val="Paragrafoelenco"/>
        <w:numPr>
          <w:ilvl w:val="0"/>
          <w:numId w:val="6"/>
        </w:numPr>
        <w:jc w:val="both"/>
      </w:pPr>
      <w:r>
        <w:t xml:space="preserve">I viaggiatori del </w:t>
      </w:r>
      <w:proofErr w:type="spellStart"/>
      <w:r>
        <w:t>Grand</w:t>
      </w:r>
      <w:proofErr w:type="spellEnd"/>
      <w:r>
        <w:t xml:space="preserve"> Tour vedevano nel Meridione una sorta di Inferno.</w:t>
      </w:r>
    </w:p>
    <w:p w:rsidR="00F91D33" w:rsidRDefault="00F91D33" w:rsidP="00F91D33">
      <w:pPr>
        <w:pStyle w:val="Paragrafoelenco"/>
        <w:numPr>
          <w:ilvl w:val="0"/>
          <w:numId w:val="6"/>
        </w:numPr>
        <w:jc w:val="both"/>
      </w:pPr>
      <w:r>
        <w:t>Il Meridione era assimilato, in qualche misura, all’Oriente, luogo di ricchezza esotica.</w:t>
      </w:r>
    </w:p>
    <w:p w:rsidR="00F91D33" w:rsidRDefault="00F91D33" w:rsidP="00F91D33">
      <w:pPr>
        <w:pStyle w:val="Paragrafoelenco"/>
        <w:numPr>
          <w:ilvl w:val="0"/>
          <w:numId w:val="6"/>
        </w:numPr>
        <w:jc w:val="both"/>
      </w:pPr>
      <w:r>
        <w:t xml:space="preserve">I viaggiatori del </w:t>
      </w:r>
      <w:proofErr w:type="spellStart"/>
      <w:r>
        <w:t>Grand</w:t>
      </w:r>
      <w:proofErr w:type="spellEnd"/>
      <w:r>
        <w:t xml:space="preserve"> Tour vedevano nel Meridione un luogo in cui le regole erano meno rispettate che altrove.</w:t>
      </w:r>
    </w:p>
    <w:p w:rsidR="00F91D33" w:rsidRDefault="00F91D33" w:rsidP="00F91D33">
      <w:pPr>
        <w:pStyle w:val="Paragrafoelenco"/>
        <w:jc w:val="both"/>
      </w:pPr>
    </w:p>
    <w:p w:rsidR="00F91D33" w:rsidRDefault="006C47FC" w:rsidP="00F91D33">
      <w:pPr>
        <w:pStyle w:val="Paragrafoelenco"/>
        <w:numPr>
          <w:ilvl w:val="0"/>
          <w:numId w:val="9"/>
        </w:numPr>
        <w:jc w:val="both"/>
      </w:pPr>
      <w:r>
        <w:t>Dal testo s</w:t>
      </w:r>
      <w:r w:rsidR="00F91D33">
        <w:t>i evince che (una o più risposte corrette):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7"/>
        </w:numPr>
        <w:jc w:val="both"/>
      </w:pPr>
      <w:r>
        <w:t>Nella seconda metà dell’Ottocento era in atto un processo di colonizzazione ai danni dei paesi più poveri.</w:t>
      </w:r>
    </w:p>
    <w:p w:rsidR="00F91D33" w:rsidRDefault="00F91D33" w:rsidP="00F91D33">
      <w:pPr>
        <w:pStyle w:val="Paragrafoelenco"/>
        <w:numPr>
          <w:ilvl w:val="0"/>
          <w:numId w:val="7"/>
        </w:numPr>
        <w:jc w:val="both"/>
      </w:pPr>
      <w:r>
        <w:t>L’Oriente era considerato dai viaggiatori dell’Ottocento un’area economicamente arretrata.</w:t>
      </w:r>
    </w:p>
    <w:p w:rsidR="00F91D33" w:rsidRDefault="00F91D33" w:rsidP="00F91D33">
      <w:pPr>
        <w:pStyle w:val="Paragrafoelenco"/>
        <w:numPr>
          <w:ilvl w:val="0"/>
          <w:numId w:val="7"/>
        </w:numPr>
        <w:jc w:val="both"/>
      </w:pPr>
      <w:r>
        <w:t xml:space="preserve">Il Mezzogiorno di Italia non aveva per i viaggiatori del </w:t>
      </w:r>
      <w:proofErr w:type="spellStart"/>
      <w:r>
        <w:t>Grand</w:t>
      </w:r>
      <w:proofErr w:type="spellEnd"/>
      <w:r>
        <w:t xml:space="preserve"> Tour attrattive di tipo artistico/naturalistico.</w:t>
      </w:r>
    </w:p>
    <w:p w:rsidR="00F91D33" w:rsidRDefault="00F91D33" w:rsidP="00F91D33">
      <w:pPr>
        <w:pStyle w:val="Paragrafoelenco"/>
        <w:numPr>
          <w:ilvl w:val="0"/>
          <w:numId w:val="7"/>
        </w:numPr>
        <w:jc w:val="both"/>
      </w:pPr>
      <w:r>
        <w:t>La valutazione del Mezzogiorno era ingiusta già nel Medioevo.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La frase seguente: “</w:t>
      </w:r>
      <w:r w:rsidRPr="0023095D">
        <w:t>Pur attribuendo alla penisola itali</w:t>
      </w:r>
      <w:r>
        <w:t>ana nel suo insieme una posizio</w:t>
      </w:r>
      <w:r w:rsidRPr="0023095D">
        <w:t>ne di retroguardia rispetto a quella che all'epoca ci si stava abituando a identificare come l'Europa del progresso, i viaggiatori stranieri che percorrevano lo stivale nella prima metà del</w:t>
      </w:r>
      <w:r>
        <w:t>l'Ottocento erano soli</w:t>
      </w:r>
      <w:r w:rsidRPr="0023095D">
        <w:t>ti collocare in particolare il Mezzogiorno</w:t>
      </w:r>
      <w:r>
        <w:t xml:space="preserve"> su un gradino inferiore”; può essere correttamente riformulata solo in alcuni dei modi seguenti. Quali?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1"/>
        </w:numPr>
        <w:jc w:val="both"/>
      </w:pPr>
      <w:r>
        <w:t>I</w:t>
      </w:r>
      <w:r w:rsidRPr="0023095D">
        <w:t xml:space="preserve"> viaggiatori stranieri che percorrevano lo stivale nella prima metà del</w:t>
      </w:r>
      <w:r>
        <w:t>l'Ottocento attribuivano</w:t>
      </w:r>
      <w:r w:rsidRPr="0023095D">
        <w:t xml:space="preserve"> alla penisola itali</w:t>
      </w:r>
      <w:r>
        <w:t>ana nel suo insieme una posizio</w:t>
      </w:r>
      <w:r w:rsidRPr="0023095D">
        <w:t xml:space="preserve">ne di retroguardia rispetto a quella che all'epoca ci si stava abituando a identificare come l'Europa del progresso, </w:t>
      </w:r>
      <w:r>
        <w:t>ma erano comunque soli</w:t>
      </w:r>
      <w:r w:rsidRPr="0023095D">
        <w:t>ti collocare in particolare il Mezzogiorno su un gradino inferiore.</w:t>
      </w:r>
    </w:p>
    <w:p w:rsidR="00F91D33" w:rsidRDefault="00F91D33" w:rsidP="00F91D33">
      <w:pPr>
        <w:pStyle w:val="Paragrafoelenco"/>
        <w:numPr>
          <w:ilvl w:val="0"/>
          <w:numId w:val="1"/>
        </w:numPr>
        <w:jc w:val="both"/>
      </w:pPr>
      <w:r>
        <w:t>I</w:t>
      </w:r>
      <w:r w:rsidRPr="0023095D">
        <w:t xml:space="preserve"> viaggiatori stranieri che percorrevano lo stivale nella prima metà del</w:t>
      </w:r>
      <w:r>
        <w:t>l'Ottocento attribuivano</w:t>
      </w:r>
      <w:r w:rsidRPr="0023095D">
        <w:t xml:space="preserve"> alla penisola itali</w:t>
      </w:r>
      <w:r>
        <w:t>ana nel suo insieme una posizio</w:t>
      </w:r>
      <w:r w:rsidRPr="0023095D">
        <w:t xml:space="preserve">ne di retroguardia rispetto a quella che all'epoca ci si </w:t>
      </w:r>
      <w:r w:rsidRPr="0023095D">
        <w:lastRenderedPageBreak/>
        <w:t xml:space="preserve">stava abituando a identificare come l'Europa del progresso, </w:t>
      </w:r>
      <w:r>
        <w:t>ed erano soli</w:t>
      </w:r>
      <w:r w:rsidRPr="0023095D">
        <w:t>ti collocare in particolare il Mezzogiorno su un gradino inferiore.</w:t>
      </w:r>
    </w:p>
    <w:p w:rsidR="00F91D33" w:rsidRDefault="00F91D33" w:rsidP="00F91D33">
      <w:pPr>
        <w:pStyle w:val="Paragrafoelenco"/>
        <w:numPr>
          <w:ilvl w:val="0"/>
          <w:numId w:val="1"/>
        </w:numPr>
        <w:jc w:val="both"/>
      </w:pPr>
      <w:r>
        <w:t>I</w:t>
      </w:r>
      <w:r w:rsidRPr="0023095D">
        <w:t xml:space="preserve"> viaggiatori stranieri che percorrevano lo stivale nella prima metà del</w:t>
      </w:r>
      <w:r>
        <w:t>l'Ottocento attribuivano</w:t>
      </w:r>
      <w:r w:rsidRPr="0023095D">
        <w:t xml:space="preserve"> alla penisola itali</w:t>
      </w:r>
      <w:r>
        <w:t>ana nel suo insieme una posizio</w:t>
      </w:r>
      <w:r w:rsidRPr="0023095D">
        <w:t>ne di retroguardia rispetto a quella che all'epoca ci si stava abituando a identifica</w:t>
      </w:r>
      <w:r>
        <w:t>re come l'Europa del progresso; nonostante ciò, erano soli</w:t>
      </w:r>
      <w:r w:rsidRPr="0023095D">
        <w:t>ti collocare in particolare il Mezzogiorno su un gradino inferiore.</w:t>
      </w:r>
    </w:p>
    <w:p w:rsidR="00F91D33" w:rsidRDefault="00F91D33" w:rsidP="00F91D33">
      <w:pPr>
        <w:pStyle w:val="Paragrafoelenco"/>
        <w:numPr>
          <w:ilvl w:val="0"/>
          <w:numId w:val="1"/>
        </w:numPr>
        <w:jc w:val="both"/>
      </w:pPr>
      <w:r>
        <w:t>I</w:t>
      </w:r>
      <w:r w:rsidRPr="0023095D">
        <w:t xml:space="preserve"> viaggiatori stranieri che percorrevano lo stivale nella prima metà del</w:t>
      </w:r>
      <w:r>
        <w:t>l'Ottocento, attribuendo</w:t>
      </w:r>
      <w:r w:rsidRPr="0023095D">
        <w:t xml:space="preserve"> alla penisola itali</w:t>
      </w:r>
      <w:r>
        <w:t>ana nel suo insieme una posizio</w:t>
      </w:r>
      <w:r w:rsidRPr="0023095D">
        <w:t xml:space="preserve">ne di retroguardia rispetto a quella che all'epoca ci si stava abituando a identificare come l'Europa del progresso, </w:t>
      </w:r>
      <w:r>
        <w:t>erano soli</w:t>
      </w:r>
      <w:r w:rsidRPr="0023095D">
        <w:t>ti collocare in particolare il Mezzogiorno su un gradino inferiore.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Nella frase: “</w:t>
      </w:r>
      <w:r w:rsidRPr="0023095D">
        <w:t xml:space="preserve">Lo presentavano spesso, infatti, come una sorta di anticamera di quel più vasto Sud del mondo </w:t>
      </w:r>
      <w:r>
        <w:t>che le potenze europee si stava</w:t>
      </w:r>
      <w:r w:rsidRPr="0023095D">
        <w:t xml:space="preserve">no apprestando a sottomettere al giogo </w:t>
      </w:r>
      <w:r>
        <w:t>coloniale”, l’elemento “infatti” può essere sostituito da: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2"/>
        </w:numPr>
        <w:jc w:val="both"/>
      </w:pPr>
      <w:r>
        <w:t>Dunque</w:t>
      </w:r>
    </w:p>
    <w:p w:rsidR="00F91D33" w:rsidRDefault="00F91D33" w:rsidP="00F91D33">
      <w:pPr>
        <w:pStyle w:val="Paragrafoelenco"/>
        <w:numPr>
          <w:ilvl w:val="0"/>
          <w:numId w:val="2"/>
        </w:numPr>
        <w:jc w:val="both"/>
      </w:pPr>
      <w:r>
        <w:t>Perciò</w:t>
      </w:r>
    </w:p>
    <w:p w:rsidR="00F91D33" w:rsidRDefault="00F91D33" w:rsidP="00F91D33">
      <w:pPr>
        <w:pStyle w:val="Paragrafoelenco"/>
        <w:numPr>
          <w:ilvl w:val="0"/>
          <w:numId w:val="2"/>
        </w:numPr>
        <w:jc w:val="both"/>
      </w:pPr>
      <w:r>
        <w:t>Del resto</w:t>
      </w:r>
    </w:p>
    <w:p w:rsidR="00F91D33" w:rsidRDefault="00F91D33" w:rsidP="00F91D33">
      <w:pPr>
        <w:pStyle w:val="Paragrafoelenco"/>
        <w:numPr>
          <w:ilvl w:val="0"/>
          <w:numId w:val="2"/>
        </w:numPr>
        <w:jc w:val="both"/>
      </w:pPr>
      <w:r>
        <w:t>Però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Nella frase: “</w:t>
      </w:r>
      <w:r w:rsidRPr="0023095D">
        <w:t>E Oriente/Mezzogiorno significava il contrario della modernità: il luogo di rappresentazione di un esotismo alimentato dall'esuberanza di una natura estrema e dal fascino promanante dalle tracce delle civiltà antiche</w:t>
      </w:r>
      <w:r>
        <w:t>;</w:t>
      </w:r>
      <w:r w:rsidRPr="0023095D">
        <w:t xml:space="preserve"> al tempo stesso lo scenario deprimente di condizioni di arretratezza economica, di incertezza del diritto</w:t>
      </w:r>
      <w:r>
        <w:t>,</w:t>
      </w:r>
      <w:r w:rsidRPr="0023095D">
        <w:t xml:space="preserve"> di lassismo istituzionale, di po</w:t>
      </w:r>
      <w:r>
        <w:t>vertà materiale e culturale”; i due punti servono a: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3"/>
        </w:numPr>
        <w:jc w:val="both"/>
      </w:pPr>
      <w:r>
        <w:t>Chiarire il significato di Oriente/Mezzogiorno.</w:t>
      </w:r>
    </w:p>
    <w:p w:rsidR="00F91D33" w:rsidRDefault="00F91D33" w:rsidP="00F91D33">
      <w:pPr>
        <w:pStyle w:val="Paragrafoelenco"/>
        <w:numPr>
          <w:ilvl w:val="0"/>
          <w:numId w:val="3"/>
        </w:numPr>
        <w:jc w:val="both"/>
      </w:pPr>
      <w:r>
        <w:t>Chiarire il significato di “contrario della modernità”.</w:t>
      </w:r>
    </w:p>
    <w:p w:rsidR="00F91D33" w:rsidRDefault="00F91D33" w:rsidP="00F91D33">
      <w:pPr>
        <w:pStyle w:val="Paragrafoelenco"/>
        <w:numPr>
          <w:ilvl w:val="0"/>
          <w:numId w:val="3"/>
        </w:numPr>
        <w:jc w:val="both"/>
      </w:pPr>
      <w:r>
        <w:t>Chiarire il significato di “modernità”.</w:t>
      </w:r>
    </w:p>
    <w:p w:rsidR="00F91D33" w:rsidRDefault="00F91D33" w:rsidP="00F91D33">
      <w:pPr>
        <w:pStyle w:val="Paragrafoelenco"/>
        <w:numPr>
          <w:ilvl w:val="0"/>
          <w:numId w:val="3"/>
        </w:numPr>
        <w:jc w:val="both"/>
      </w:pPr>
      <w:r>
        <w:t>Sostituire il punto fermo per evitare di abusarne.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Nella frase: “</w:t>
      </w:r>
      <w:r w:rsidRPr="0023095D">
        <w:t>Era</w:t>
      </w:r>
      <w:r>
        <w:t xml:space="preserve"> </w:t>
      </w:r>
      <w:r w:rsidRPr="0023095D">
        <w:t>– secondo una formula rapsodicamente circolante già nel Medioevo e poi formalizzata</w:t>
      </w:r>
      <w:r>
        <w:t xml:space="preserve"> in un saggio famoso da Benedet</w:t>
      </w:r>
      <w:r w:rsidRPr="0023095D">
        <w:t>to Croce - un paradiso abitato da diavoli</w:t>
      </w:r>
      <w:r>
        <w:t>”; i due trattini indicano: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4"/>
        </w:numPr>
        <w:jc w:val="both"/>
      </w:pPr>
      <w:r>
        <w:t>Un discorso diretto</w:t>
      </w:r>
    </w:p>
    <w:p w:rsidR="00F91D33" w:rsidRDefault="00F91D33" w:rsidP="00F91D33">
      <w:pPr>
        <w:pStyle w:val="Paragrafoelenco"/>
        <w:numPr>
          <w:ilvl w:val="0"/>
          <w:numId w:val="4"/>
        </w:numPr>
        <w:jc w:val="both"/>
      </w:pPr>
      <w:r>
        <w:t>Un inciso</w:t>
      </w:r>
    </w:p>
    <w:p w:rsidR="00F91D33" w:rsidRDefault="00F91D33" w:rsidP="00F91D33">
      <w:pPr>
        <w:pStyle w:val="Paragrafoelenco"/>
        <w:numPr>
          <w:ilvl w:val="0"/>
          <w:numId w:val="4"/>
        </w:numPr>
        <w:jc w:val="both"/>
      </w:pPr>
      <w:r>
        <w:t>Un sottinteso</w:t>
      </w:r>
    </w:p>
    <w:p w:rsidR="00F91D33" w:rsidRDefault="00F91D33" w:rsidP="00F91D33">
      <w:pPr>
        <w:pStyle w:val="Paragrafoelenco"/>
        <w:numPr>
          <w:ilvl w:val="0"/>
          <w:numId w:val="4"/>
        </w:numPr>
        <w:jc w:val="both"/>
      </w:pPr>
      <w:r>
        <w:t>Un’ellissi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Sempre nella stessa frase, quali grafie potrebbero essere accettate per l’espressione “un paradiso abitato da diavoli”?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5"/>
        </w:numPr>
        <w:jc w:val="both"/>
      </w:pPr>
      <w:r>
        <w:t>“</w:t>
      </w:r>
      <w:proofErr w:type="gramStart"/>
      <w:r>
        <w:t>un</w:t>
      </w:r>
      <w:proofErr w:type="gramEnd"/>
      <w:r>
        <w:t xml:space="preserve"> paradiso abitato da diavoli” (tra virgolette)</w:t>
      </w:r>
    </w:p>
    <w:p w:rsidR="00F91D33" w:rsidRPr="007B75AD" w:rsidRDefault="00F91D33" w:rsidP="00F91D33">
      <w:pPr>
        <w:pStyle w:val="Paragrafoelenco"/>
        <w:numPr>
          <w:ilvl w:val="0"/>
          <w:numId w:val="5"/>
        </w:numPr>
        <w:jc w:val="both"/>
        <w:rPr>
          <w:i/>
        </w:rPr>
      </w:pPr>
      <w:proofErr w:type="gramStart"/>
      <w:r w:rsidRPr="007B75AD">
        <w:rPr>
          <w:i/>
        </w:rPr>
        <w:t>un</w:t>
      </w:r>
      <w:proofErr w:type="gramEnd"/>
      <w:r w:rsidRPr="007B75AD">
        <w:rPr>
          <w:i/>
        </w:rPr>
        <w:t xml:space="preserve"> paradiso abitato da diavoli</w:t>
      </w:r>
      <w:r>
        <w:rPr>
          <w:i/>
        </w:rPr>
        <w:t xml:space="preserve"> </w:t>
      </w:r>
      <w:r>
        <w:t>(in corsivo)</w:t>
      </w:r>
    </w:p>
    <w:p w:rsidR="00F91D33" w:rsidRPr="007B75AD" w:rsidRDefault="00F91D33" w:rsidP="00F91D33">
      <w:pPr>
        <w:pStyle w:val="Paragrafoelenco"/>
        <w:numPr>
          <w:ilvl w:val="0"/>
          <w:numId w:val="5"/>
        </w:numPr>
        <w:jc w:val="both"/>
        <w:rPr>
          <w:i/>
        </w:rPr>
      </w:pPr>
      <w:r>
        <w:t>Un paradiso abitato da diavoli (prima lettera maiuscola)</w:t>
      </w:r>
    </w:p>
    <w:p w:rsidR="00F91D33" w:rsidRPr="00EB05F4" w:rsidRDefault="00F91D33" w:rsidP="00F91D33">
      <w:pPr>
        <w:pStyle w:val="Paragrafoelenco"/>
        <w:numPr>
          <w:ilvl w:val="0"/>
          <w:numId w:val="5"/>
        </w:numPr>
        <w:jc w:val="both"/>
        <w:rPr>
          <w:i/>
          <w:u w:val="single"/>
        </w:rPr>
      </w:pPr>
      <w:proofErr w:type="gramStart"/>
      <w:r w:rsidRPr="007B75AD">
        <w:rPr>
          <w:u w:val="single"/>
        </w:rPr>
        <w:t>un</w:t>
      </w:r>
      <w:proofErr w:type="gramEnd"/>
      <w:r w:rsidRPr="007B75AD">
        <w:rPr>
          <w:u w:val="single"/>
        </w:rPr>
        <w:t xml:space="preserve"> paradiso abitato da diavoli </w:t>
      </w:r>
      <w:r>
        <w:t>(sottolineato)</w:t>
      </w:r>
    </w:p>
    <w:p w:rsidR="00F91D33" w:rsidRDefault="00F91D33" w:rsidP="00F91D33">
      <w:pPr>
        <w:jc w:val="both"/>
      </w:pP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lastRenderedPageBreak/>
        <w:t>Accanto a ciascuna delle parole in grassetto sono elencati altri termini: individua tra di essi quale può essere utilizzato nello stesso contesto come sinonimo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jc w:val="both"/>
      </w:pPr>
      <w:r w:rsidRPr="0023095D">
        <w:t>Pur attribuendo alla penisola itali</w:t>
      </w:r>
      <w:r>
        <w:t>ana nel suo insieme una posizio</w:t>
      </w:r>
      <w:r w:rsidRPr="0023095D">
        <w:t xml:space="preserve">ne di </w:t>
      </w:r>
      <w:r w:rsidRPr="00F91D33">
        <w:rPr>
          <w:b/>
        </w:rPr>
        <w:t>retroguardia</w:t>
      </w:r>
      <w:r w:rsidRPr="00F91D33">
        <w:rPr>
          <w:i/>
        </w:rPr>
        <w:t>/arretratezza/retrospettiva/avanzamento</w:t>
      </w:r>
      <w:r w:rsidRPr="0023095D">
        <w:t xml:space="preserve"> rispetto a quella che all'epoca ci si stava abituando a identificare come l'Europa del progresso, i viaggiatori stranieri che percorrevano lo stivale nella prima metà del</w:t>
      </w:r>
      <w:r>
        <w:t>l'Ottocento erano soli</w:t>
      </w:r>
      <w:r w:rsidRPr="0023095D">
        <w:t xml:space="preserve">ti collocare in particolare il Mezzogiorno su un gradino inferiore. Lo presentavano spesso, infatti, come una sorta di anticamera di quel più vasto Sud del mondo </w:t>
      </w:r>
      <w:r>
        <w:t>che le potenze europee si stava</w:t>
      </w:r>
      <w:r w:rsidRPr="0023095D">
        <w:t xml:space="preserve">no </w:t>
      </w:r>
      <w:r w:rsidRPr="00F91D33">
        <w:rPr>
          <w:b/>
        </w:rPr>
        <w:t>apprestando</w:t>
      </w:r>
      <w:r w:rsidRPr="00F91D33">
        <w:rPr>
          <w:i/>
        </w:rPr>
        <w:t>/decidendo/accingendo/affrettando</w:t>
      </w:r>
      <w:r>
        <w:t xml:space="preserve"> </w:t>
      </w:r>
      <w:r w:rsidRPr="0023095D">
        <w:t xml:space="preserve">a sottomettere al giogo </w:t>
      </w:r>
      <w:r>
        <w:t>coloniale. L’</w:t>
      </w:r>
      <w:r w:rsidRPr="0023095D">
        <w:t xml:space="preserve">Oriente cominciava appena varcato il Garigliano, se non già poco più a sud della Toscana. E Oriente/Mezzogiorno significava il contrario della modernità: il luogo di rappresentazione di un esotismo alimentato dall'esuberanza di una natura estrema e dal fascino </w:t>
      </w:r>
      <w:r w:rsidRPr="00F91D33">
        <w:rPr>
          <w:b/>
        </w:rPr>
        <w:t>promanante</w:t>
      </w:r>
      <w:r w:rsidRPr="00F91D33">
        <w:rPr>
          <w:i/>
        </w:rPr>
        <w:t>/derivante/che emanava/che arrivava</w:t>
      </w:r>
      <w:r w:rsidRPr="0023095D">
        <w:t xml:space="preserve"> dalle tracce delle civiltà antiche</w:t>
      </w:r>
      <w:r>
        <w:t>;</w:t>
      </w:r>
      <w:r w:rsidRPr="0023095D">
        <w:t xml:space="preserve"> al tempo stesso lo scenario deprimente di condizioni di arretratezza economica, di incertezza del diritto</w:t>
      </w:r>
      <w:r>
        <w:t>,</w:t>
      </w:r>
      <w:r w:rsidRPr="0023095D">
        <w:t xml:space="preserve"> di lassismo istituzionale, di po</w:t>
      </w:r>
      <w:r>
        <w:t>vertà materiale e culturale. Per i viag</w:t>
      </w:r>
      <w:r w:rsidRPr="0023095D">
        <w:t>giatori</w:t>
      </w:r>
      <w:r>
        <w:t xml:space="preserve"> del </w:t>
      </w:r>
      <w:proofErr w:type="spellStart"/>
      <w:r>
        <w:t>Grand</w:t>
      </w:r>
      <w:proofErr w:type="spellEnd"/>
      <w:r>
        <w:t xml:space="preserve"> Tour il Mezzogiorn</w:t>
      </w:r>
      <w:r w:rsidRPr="0023095D">
        <w:t>o apparteneva non al presente, ma al passato. Era</w:t>
      </w:r>
      <w:r>
        <w:t xml:space="preserve"> </w:t>
      </w:r>
      <w:r w:rsidRPr="0023095D">
        <w:t xml:space="preserve">– secondo una </w:t>
      </w:r>
      <w:r w:rsidRPr="00F91D33">
        <w:rPr>
          <w:b/>
        </w:rPr>
        <w:t>formula</w:t>
      </w:r>
      <w:r w:rsidRPr="00F91D33">
        <w:rPr>
          <w:i/>
        </w:rPr>
        <w:t>/ricetta/espressione/dichiarazione</w:t>
      </w:r>
      <w:r w:rsidRPr="0023095D">
        <w:t xml:space="preserve"> rapsodicamente circolante già nel Medioevo e poi formalizzata</w:t>
      </w:r>
      <w:r>
        <w:t xml:space="preserve"> in un saggio famoso da Benedet</w:t>
      </w:r>
      <w:r w:rsidRPr="0023095D">
        <w:t>to Croce - un paradiso abitato da diavoli.</w:t>
      </w:r>
    </w:p>
    <w:p w:rsidR="00F91D33" w:rsidRDefault="00F91D33" w:rsidP="00F91D33">
      <w:pPr>
        <w:pStyle w:val="Paragrafoelenco"/>
        <w:jc w:val="both"/>
      </w:pPr>
    </w:p>
    <w:p w:rsid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Individua nel testo almeno due metafore, spiegandole</w:t>
      </w:r>
      <w:r w:rsidR="00735CBA">
        <w:t>.</w:t>
      </w:r>
    </w:p>
    <w:p w:rsidR="00F91D33" w:rsidRDefault="00F91D33" w:rsidP="00F91D33">
      <w:pPr>
        <w:pStyle w:val="Paragrafoelenco"/>
        <w:jc w:val="both"/>
      </w:pPr>
    </w:p>
    <w:p w:rsidR="00F91D33" w:rsidRPr="00F91D33" w:rsidRDefault="00F91D33" w:rsidP="00F91D33">
      <w:pPr>
        <w:pStyle w:val="Paragrafoelenco"/>
        <w:numPr>
          <w:ilvl w:val="0"/>
          <w:numId w:val="9"/>
        </w:numPr>
        <w:jc w:val="both"/>
      </w:pPr>
      <w:r>
        <w:t>Individua nel testo un caso di ellissi</w:t>
      </w:r>
      <w:r w:rsidR="00735CBA">
        <w:t>.</w:t>
      </w:r>
      <w:bookmarkStart w:id="0" w:name="_GoBack"/>
      <w:bookmarkEnd w:id="0"/>
    </w:p>
    <w:p w:rsidR="00457BC6" w:rsidRPr="00F91D33" w:rsidRDefault="008307A2" w:rsidP="00F91D33"/>
    <w:sectPr w:rsidR="00457BC6" w:rsidRPr="00F91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50E1B"/>
    <w:multiLevelType w:val="hybridMultilevel"/>
    <w:tmpl w:val="971800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4C67"/>
    <w:multiLevelType w:val="hybridMultilevel"/>
    <w:tmpl w:val="31F02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35C"/>
    <w:multiLevelType w:val="hybridMultilevel"/>
    <w:tmpl w:val="A06242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3454"/>
    <w:multiLevelType w:val="hybridMultilevel"/>
    <w:tmpl w:val="EDCAF9CA"/>
    <w:lvl w:ilvl="0" w:tplc="6EA4FC9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D11D1"/>
    <w:multiLevelType w:val="hybridMultilevel"/>
    <w:tmpl w:val="4008D1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17C25"/>
    <w:multiLevelType w:val="hybridMultilevel"/>
    <w:tmpl w:val="FB0EFD1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D3CE3"/>
    <w:multiLevelType w:val="hybridMultilevel"/>
    <w:tmpl w:val="51DE4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C7164"/>
    <w:multiLevelType w:val="hybridMultilevel"/>
    <w:tmpl w:val="F7F8A382"/>
    <w:lvl w:ilvl="0" w:tplc="9B687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00811"/>
    <w:multiLevelType w:val="hybridMultilevel"/>
    <w:tmpl w:val="3E9649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99"/>
    <w:rsid w:val="00267A99"/>
    <w:rsid w:val="002F07DB"/>
    <w:rsid w:val="006C47FC"/>
    <w:rsid w:val="00735CBA"/>
    <w:rsid w:val="008307A2"/>
    <w:rsid w:val="00B139AB"/>
    <w:rsid w:val="00F9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097E-F724-4FDA-93EF-FE44112E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D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4</cp:revision>
  <dcterms:created xsi:type="dcterms:W3CDTF">2021-03-28T15:58:00Z</dcterms:created>
  <dcterms:modified xsi:type="dcterms:W3CDTF">2021-03-30T16:40:00Z</dcterms:modified>
</cp:coreProperties>
</file>