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Evaluate your Learning Design with ENCORE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Enhance your intervention with the feedback system we have created for you.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2445"/>
        <w:gridCol w:w="1575"/>
        <w:gridCol w:w="1620"/>
        <w:gridCol w:w="1395"/>
        <w:tblGridChange w:id="0">
          <w:tblGrid>
            <w:gridCol w:w="1980"/>
            <w:gridCol w:w="2445"/>
            <w:gridCol w:w="1575"/>
            <w:gridCol w:w="1620"/>
            <w:gridCol w:w="139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Partially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 pt.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0.5 pt.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 pt.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spacing w:after="0" w:before="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Definition of the Learning Scenario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The title of the Learning Scenario is clear and representative.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  <w:t xml:space="preserve">The description of the idea is concise but effective (maximum 5 lines).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Resources used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 went to ENCORE.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 did a thorough search on ENCORE to find relevant resources.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resources selected are consistent with the theme of my scenario.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 managed to create at least one collection of useful resources.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 documented the resources found with screenshots or clear references.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Educational Scenario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I set the scenario based on my experience.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I set the educational context.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I set the group size level.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I set the learners' experience.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Learning objectives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Learning objectives are clearly formulated with a verb from Bloom's Taxonomy.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The objectives contain a measurable action and an expected outcome.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The objectives are aligned with the competences I want to develop in learners.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Review of objectives with ENCORE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 compared the initial objectives with those suggested by ENCORE.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 modified or improved the objectives after interaction with ENCORE.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 documented the changes with a screenshot or descriptive note.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Overall quality of the Learning Design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my scenario realistic and applicable in a learning context?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  <w:t xml:space="preserve">Are the selected resources accessible and easy for learners to use?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the Learning Design clear and replicable by other teachers or trainers?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Learning Scenario Complete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Learning Scenario Incomplete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Learning Scenario Sufficient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Insufficient Learning Scenario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 to 20 pt.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 to 15 pt.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 to 10 pt.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 to 6 pt.</w:t>
            </w:r>
          </w:p>
        </w:tc>
      </w:tr>
    </w:tbl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