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FAA8" w14:textId="77777777" w:rsidR="005879FF" w:rsidRDefault="006F3311">
      <w:pPr>
        <w:widowControl w:val="0"/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STUDI DI GENERE “ELENA CORNARO” (CEC)</w:t>
      </w:r>
    </w:p>
    <w:p w14:paraId="4C8BD4E6" w14:textId="77777777" w:rsidR="005879FF" w:rsidRDefault="00587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2B735B8A" w14:textId="77777777" w:rsidR="005879FF" w:rsidRDefault="006F33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GENERAL COURSE DI ATENEO</w:t>
      </w:r>
    </w:p>
    <w:p w14:paraId="038B8AC3" w14:textId="77777777" w:rsidR="005879FF" w:rsidRDefault="00587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</w:p>
    <w:p w14:paraId="1B571536" w14:textId="77777777" w:rsidR="005879FF" w:rsidRDefault="006F33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GENERI, SAPERI E GIUSTIZIA SOCIALE</w:t>
      </w:r>
    </w:p>
    <w:p w14:paraId="76D57F32" w14:textId="7A453A92" w:rsidR="005879FF" w:rsidRDefault="006F33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a.a</w:t>
      </w:r>
      <w:proofErr w:type="spellEnd"/>
      <w:r>
        <w:rPr>
          <w:rFonts w:ascii="Arial" w:eastAsia="Arial" w:hAnsi="Arial" w:cs="Arial"/>
        </w:rPr>
        <w:t>. 2024-2025</w:t>
      </w:r>
    </w:p>
    <w:p w14:paraId="4CE4E7EE" w14:textId="77777777" w:rsidR="006F3311" w:rsidRDefault="006F33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</w:p>
    <w:p w14:paraId="777DA569" w14:textId="77777777" w:rsidR="005879FF" w:rsidRPr="006F3311" w:rsidRDefault="006F33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6F3311">
        <w:rPr>
          <w:rFonts w:ascii="Arial" w:eastAsia="Arial" w:hAnsi="Arial" w:cs="Arial"/>
          <w:b/>
          <w:bCs/>
        </w:rPr>
        <w:t>Le lezioni si svolgeranno tutte in Aula 11 del Complesso Beato Pellegrino</w:t>
      </w:r>
    </w:p>
    <w:p w14:paraId="2A3F9DEA" w14:textId="77777777" w:rsidR="005879FF" w:rsidRDefault="00587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739"/>
        <w:gridCol w:w="992"/>
        <w:gridCol w:w="1701"/>
      </w:tblGrid>
      <w:tr w:rsidR="002C205F" w14:paraId="799F76B3" w14:textId="77777777" w:rsidTr="002C205F">
        <w:trPr>
          <w:trHeight w:val="547"/>
        </w:trPr>
        <w:tc>
          <w:tcPr>
            <w:tcW w:w="1919" w:type="dxa"/>
          </w:tcPr>
          <w:p w14:paraId="6599DBB8" w14:textId="77777777" w:rsidR="002C205F" w:rsidRDefault="002C205F">
            <w:pPr>
              <w:rPr>
                <w:b/>
              </w:rPr>
            </w:pPr>
            <w:r>
              <w:rPr>
                <w:b/>
              </w:rPr>
              <w:t>Docenti</w:t>
            </w:r>
          </w:p>
        </w:tc>
        <w:tc>
          <w:tcPr>
            <w:tcW w:w="4739" w:type="dxa"/>
          </w:tcPr>
          <w:p w14:paraId="5A8F0725" w14:textId="77777777" w:rsidR="002C205F" w:rsidRDefault="002C205F">
            <w:pPr>
              <w:rPr>
                <w:b/>
              </w:rPr>
            </w:pPr>
            <w:r>
              <w:rPr>
                <w:b/>
              </w:rPr>
              <w:t xml:space="preserve">Argomento della lezione </w:t>
            </w:r>
          </w:p>
          <w:p w14:paraId="3C120676" w14:textId="77777777" w:rsidR="002C205F" w:rsidRDefault="002C205F">
            <w:pPr>
              <w:rPr>
                <w:b/>
              </w:rPr>
            </w:pPr>
          </w:p>
        </w:tc>
        <w:tc>
          <w:tcPr>
            <w:tcW w:w="992" w:type="dxa"/>
          </w:tcPr>
          <w:p w14:paraId="1A8EA58D" w14:textId="77777777" w:rsidR="002C205F" w:rsidRDefault="002C205F">
            <w:pPr>
              <w:rPr>
                <w:b/>
              </w:rPr>
            </w:pPr>
            <w:r>
              <w:rPr>
                <w:b/>
              </w:rPr>
              <w:t>Data 2025</w:t>
            </w:r>
          </w:p>
        </w:tc>
        <w:tc>
          <w:tcPr>
            <w:tcW w:w="1701" w:type="dxa"/>
          </w:tcPr>
          <w:p w14:paraId="6D71CD0A" w14:textId="77777777" w:rsidR="002C205F" w:rsidRDefault="002C205F">
            <w:pPr>
              <w:rPr>
                <w:b/>
              </w:rPr>
            </w:pPr>
            <w:r>
              <w:rPr>
                <w:b/>
              </w:rPr>
              <w:t>orario</w:t>
            </w:r>
          </w:p>
        </w:tc>
      </w:tr>
      <w:tr w:rsidR="002C205F" w14:paraId="0DC01921" w14:textId="77777777" w:rsidTr="002C205F">
        <w:trPr>
          <w:trHeight w:val="345"/>
        </w:trPr>
        <w:tc>
          <w:tcPr>
            <w:tcW w:w="1919" w:type="dxa"/>
          </w:tcPr>
          <w:p w14:paraId="7599A3F7" w14:textId="77777777" w:rsidR="002C205F" w:rsidRDefault="002C205F">
            <w:r>
              <w:t xml:space="preserve">Lorenza Perini </w:t>
            </w:r>
          </w:p>
        </w:tc>
        <w:tc>
          <w:tcPr>
            <w:tcW w:w="4739" w:type="dxa"/>
          </w:tcPr>
          <w:p w14:paraId="22342D26" w14:textId="77777777" w:rsidR="002C205F" w:rsidRDefault="002C205F">
            <w:r>
              <w:t>Introduzione al corso</w:t>
            </w:r>
          </w:p>
        </w:tc>
        <w:tc>
          <w:tcPr>
            <w:tcW w:w="992" w:type="dxa"/>
          </w:tcPr>
          <w:p w14:paraId="46B4CC5E" w14:textId="77777777" w:rsidR="002C205F" w:rsidRDefault="002C205F">
            <w:r>
              <w:t>7 marzo</w:t>
            </w:r>
          </w:p>
        </w:tc>
        <w:tc>
          <w:tcPr>
            <w:tcW w:w="1701" w:type="dxa"/>
          </w:tcPr>
          <w:p w14:paraId="21110984" w14:textId="77777777" w:rsidR="002C205F" w:rsidRDefault="002C205F">
            <w:r>
              <w:t>14.30-15.30</w:t>
            </w:r>
          </w:p>
        </w:tc>
      </w:tr>
      <w:tr w:rsidR="002C205F" w14:paraId="45DC2736" w14:textId="77777777" w:rsidTr="002C205F">
        <w:trPr>
          <w:trHeight w:val="480"/>
        </w:trPr>
        <w:tc>
          <w:tcPr>
            <w:tcW w:w="1919" w:type="dxa"/>
          </w:tcPr>
          <w:p w14:paraId="1D90C8DA" w14:textId="77777777" w:rsidR="002C205F" w:rsidRDefault="002C205F">
            <w:r>
              <w:t xml:space="preserve">Caterina </w:t>
            </w:r>
            <w:proofErr w:type="spellStart"/>
            <w:r>
              <w:t>Suitner</w:t>
            </w:r>
            <w:proofErr w:type="spellEnd"/>
          </w:p>
        </w:tc>
        <w:tc>
          <w:tcPr>
            <w:tcW w:w="4739" w:type="dxa"/>
          </w:tcPr>
          <w:p w14:paraId="56762012" w14:textId="77777777" w:rsidR="002C205F" w:rsidRDefault="002C205F">
            <w:r>
              <w:t>Stereotipi di genere: definizioni origini e conseguenze</w:t>
            </w:r>
          </w:p>
        </w:tc>
        <w:tc>
          <w:tcPr>
            <w:tcW w:w="992" w:type="dxa"/>
          </w:tcPr>
          <w:p w14:paraId="0CB93A51" w14:textId="77777777" w:rsidR="002C205F" w:rsidRDefault="002C205F">
            <w:r>
              <w:t>7 marzo</w:t>
            </w:r>
          </w:p>
        </w:tc>
        <w:tc>
          <w:tcPr>
            <w:tcW w:w="1701" w:type="dxa"/>
          </w:tcPr>
          <w:p w14:paraId="38FEFEDB" w14:textId="77777777" w:rsidR="002C205F" w:rsidRDefault="002C205F">
            <w:r>
              <w:t>15.30-18.30</w:t>
            </w:r>
          </w:p>
        </w:tc>
      </w:tr>
      <w:tr w:rsidR="002C205F" w14:paraId="2E802878" w14:textId="77777777" w:rsidTr="002C205F">
        <w:tc>
          <w:tcPr>
            <w:tcW w:w="1919" w:type="dxa"/>
            <w:shd w:val="clear" w:color="auto" w:fill="C55911"/>
          </w:tcPr>
          <w:p w14:paraId="29D90B86" w14:textId="77777777" w:rsidR="002C205F" w:rsidRDefault="002C205F"/>
        </w:tc>
        <w:tc>
          <w:tcPr>
            <w:tcW w:w="4739" w:type="dxa"/>
            <w:shd w:val="clear" w:color="auto" w:fill="C55911"/>
          </w:tcPr>
          <w:p w14:paraId="069BE368" w14:textId="77777777" w:rsidR="002C205F" w:rsidRDefault="002C205F"/>
        </w:tc>
        <w:tc>
          <w:tcPr>
            <w:tcW w:w="992" w:type="dxa"/>
            <w:shd w:val="clear" w:color="auto" w:fill="C55911"/>
          </w:tcPr>
          <w:p w14:paraId="256FCA73" w14:textId="77777777" w:rsidR="002C205F" w:rsidRDefault="002C205F"/>
        </w:tc>
        <w:tc>
          <w:tcPr>
            <w:tcW w:w="1701" w:type="dxa"/>
            <w:shd w:val="clear" w:color="auto" w:fill="C55911"/>
          </w:tcPr>
          <w:p w14:paraId="4CB6640F" w14:textId="77777777" w:rsidR="002C205F" w:rsidRDefault="002C205F"/>
        </w:tc>
      </w:tr>
      <w:tr w:rsidR="002C205F" w14:paraId="7D8B39DB" w14:textId="77777777" w:rsidTr="002C205F">
        <w:trPr>
          <w:trHeight w:val="1635"/>
        </w:trPr>
        <w:tc>
          <w:tcPr>
            <w:tcW w:w="1919" w:type="dxa"/>
          </w:tcPr>
          <w:p w14:paraId="059D3CC5" w14:textId="77777777" w:rsidR="002C205F" w:rsidRDefault="002C205F">
            <w:r>
              <w:t xml:space="preserve">Isabelle </w:t>
            </w:r>
            <w:proofErr w:type="spellStart"/>
            <w:r>
              <w:t>Chabot</w:t>
            </w:r>
            <w:proofErr w:type="spellEnd"/>
          </w:p>
          <w:p w14:paraId="7C30F561" w14:textId="77777777" w:rsidR="002C205F" w:rsidRDefault="002C205F">
            <w:r>
              <w:t>Maria Cristina La Rocca</w:t>
            </w:r>
          </w:p>
          <w:p w14:paraId="7D4283B2" w14:textId="77777777" w:rsidR="002C205F" w:rsidRDefault="002C205F">
            <w:r>
              <w:t xml:space="preserve">Laura Schettini </w:t>
            </w:r>
          </w:p>
          <w:p w14:paraId="7BC32E6F" w14:textId="77777777" w:rsidR="002C205F" w:rsidRDefault="002C205F"/>
        </w:tc>
        <w:tc>
          <w:tcPr>
            <w:tcW w:w="4739" w:type="dxa"/>
          </w:tcPr>
          <w:p w14:paraId="09D95263" w14:textId="77777777" w:rsidR="002C205F" w:rsidRDefault="002C205F">
            <w:r>
              <w:t xml:space="preserve">La costruzione storica del Femminile e del maschile in Occidente </w:t>
            </w:r>
          </w:p>
        </w:tc>
        <w:tc>
          <w:tcPr>
            <w:tcW w:w="992" w:type="dxa"/>
          </w:tcPr>
          <w:p w14:paraId="713A4F64" w14:textId="77777777" w:rsidR="002C205F" w:rsidRDefault="002C205F">
            <w:r>
              <w:t xml:space="preserve">14 marzo </w:t>
            </w:r>
          </w:p>
        </w:tc>
        <w:tc>
          <w:tcPr>
            <w:tcW w:w="1701" w:type="dxa"/>
          </w:tcPr>
          <w:p w14:paraId="6504AEB4" w14:textId="77777777" w:rsidR="002C205F" w:rsidRDefault="002C205F">
            <w:r>
              <w:t>14.30-18.30</w:t>
            </w:r>
          </w:p>
        </w:tc>
      </w:tr>
      <w:tr w:rsidR="002C205F" w14:paraId="73CF665C" w14:textId="77777777" w:rsidTr="002C205F">
        <w:tc>
          <w:tcPr>
            <w:tcW w:w="1919" w:type="dxa"/>
            <w:shd w:val="clear" w:color="auto" w:fill="C55911"/>
          </w:tcPr>
          <w:p w14:paraId="6137772D" w14:textId="77777777" w:rsidR="002C205F" w:rsidRDefault="002C205F"/>
        </w:tc>
        <w:tc>
          <w:tcPr>
            <w:tcW w:w="4739" w:type="dxa"/>
            <w:shd w:val="clear" w:color="auto" w:fill="C55911"/>
          </w:tcPr>
          <w:p w14:paraId="27E3D37D" w14:textId="77777777" w:rsidR="002C205F" w:rsidRDefault="002C205F"/>
        </w:tc>
        <w:tc>
          <w:tcPr>
            <w:tcW w:w="992" w:type="dxa"/>
            <w:shd w:val="clear" w:color="auto" w:fill="C55911"/>
          </w:tcPr>
          <w:p w14:paraId="6A352997" w14:textId="77777777" w:rsidR="002C205F" w:rsidRDefault="002C205F"/>
        </w:tc>
        <w:tc>
          <w:tcPr>
            <w:tcW w:w="1701" w:type="dxa"/>
            <w:shd w:val="clear" w:color="auto" w:fill="C55911"/>
          </w:tcPr>
          <w:p w14:paraId="14897521" w14:textId="77777777" w:rsidR="002C205F" w:rsidRDefault="002C205F"/>
        </w:tc>
      </w:tr>
      <w:tr w:rsidR="002C205F" w14:paraId="1E2C4807" w14:textId="77777777" w:rsidTr="002C205F">
        <w:tc>
          <w:tcPr>
            <w:tcW w:w="1919" w:type="dxa"/>
          </w:tcPr>
          <w:p w14:paraId="7696C424" w14:textId="77777777" w:rsidR="002C205F" w:rsidRDefault="002C205F">
            <w:r>
              <w:t xml:space="preserve">Chiara </w:t>
            </w:r>
            <w:proofErr w:type="spellStart"/>
            <w:r>
              <w:t>Xausa</w:t>
            </w:r>
            <w:proofErr w:type="spellEnd"/>
          </w:p>
        </w:tc>
        <w:tc>
          <w:tcPr>
            <w:tcW w:w="4739" w:type="dxa"/>
          </w:tcPr>
          <w:p w14:paraId="10EF8880" w14:textId="77777777" w:rsidR="002C205F" w:rsidRDefault="002C205F">
            <w:r>
              <w:t>Generi e linguaggi</w:t>
            </w:r>
          </w:p>
        </w:tc>
        <w:tc>
          <w:tcPr>
            <w:tcW w:w="992" w:type="dxa"/>
            <w:vMerge w:val="restart"/>
          </w:tcPr>
          <w:p w14:paraId="50544DDF" w14:textId="77777777" w:rsidR="002C205F" w:rsidRDefault="002C205F">
            <w:r>
              <w:t>21 marzo</w:t>
            </w:r>
          </w:p>
        </w:tc>
        <w:tc>
          <w:tcPr>
            <w:tcW w:w="1701" w:type="dxa"/>
            <w:vMerge w:val="restart"/>
          </w:tcPr>
          <w:p w14:paraId="4D3C46C4" w14:textId="77777777" w:rsidR="002C205F" w:rsidRDefault="002C205F">
            <w:r>
              <w:t>14.30-18.30</w:t>
            </w:r>
          </w:p>
        </w:tc>
      </w:tr>
      <w:tr w:rsidR="002C205F" w14:paraId="015D0DFD" w14:textId="77777777" w:rsidTr="002C205F">
        <w:tc>
          <w:tcPr>
            <w:tcW w:w="1919" w:type="dxa"/>
          </w:tcPr>
          <w:p w14:paraId="23D408FD" w14:textId="77777777" w:rsidR="002C205F" w:rsidRDefault="002C205F">
            <w:r>
              <w:t>Claudia Padovani</w:t>
            </w:r>
          </w:p>
        </w:tc>
        <w:tc>
          <w:tcPr>
            <w:tcW w:w="4739" w:type="dxa"/>
          </w:tcPr>
          <w:p w14:paraId="1869A096" w14:textId="77777777" w:rsidR="002C205F" w:rsidRDefault="002C205F">
            <w:proofErr w:type="spellStart"/>
            <w:r>
              <w:rPr>
                <w:i/>
              </w:rPr>
              <w:t>Political</w:t>
            </w:r>
            <w:proofErr w:type="spellEnd"/>
            <w:r>
              <w:rPr>
                <w:i/>
              </w:rPr>
              <w:t xml:space="preserve"> coverage</w:t>
            </w:r>
            <w:r>
              <w:t>: narrazioni e stereotipi</w:t>
            </w:r>
          </w:p>
          <w:p w14:paraId="274269B1" w14:textId="77777777" w:rsidR="002C205F" w:rsidRDefault="002C205F"/>
          <w:p w14:paraId="39DD84EA" w14:textId="77777777" w:rsidR="002C205F" w:rsidRDefault="002C205F"/>
        </w:tc>
        <w:tc>
          <w:tcPr>
            <w:tcW w:w="992" w:type="dxa"/>
            <w:vMerge/>
          </w:tcPr>
          <w:p w14:paraId="0240E824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0F166C79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205F" w14:paraId="326ACFEB" w14:textId="77777777" w:rsidTr="002C205F">
        <w:tc>
          <w:tcPr>
            <w:tcW w:w="1919" w:type="dxa"/>
            <w:shd w:val="clear" w:color="auto" w:fill="C55911"/>
          </w:tcPr>
          <w:p w14:paraId="69EE56E8" w14:textId="77777777" w:rsidR="002C205F" w:rsidRDefault="002C205F"/>
        </w:tc>
        <w:tc>
          <w:tcPr>
            <w:tcW w:w="4739" w:type="dxa"/>
            <w:shd w:val="clear" w:color="auto" w:fill="C55911"/>
          </w:tcPr>
          <w:p w14:paraId="778904BB" w14:textId="77777777" w:rsidR="002C205F" w:rsidRDefault="002C205F"/>
        </w:tc>
        <w:tc>
          <w:tcPr>
            <w:tcW w:w="992" w:type="dxa"/>
            <w:shd w:val="clear" w:color="auto" w:fill="C55911"/>
          </w:tcPr>
          <w:p w14:paraId="5E87684D" w14:textId="77777777" w:rsidR="002C205F" w:rsidRDefault="002C205F"/>
        </w:tc>
        <w:tc>
          <w:tcPr>
            <w:tcW w:w="1701" w:type="dxa"/>
            <w:shd w:val="clear" w:color="auto" w:fill="C55911"/>
          </w:tcPr>
          <w:p w14:paraId="0BB9413F" w14:textId="77777777" w:rsidR="002C205F" w:rsidRDefault="002C205F"/>
        </w:tc>
      </w:tr>
      <w:tr w:rsidR="002C205F" w14:paraId="2D8F8C6B" w14:textId="77777777" w:rsidTr="002C205F">
        <w:tc>
          <w:tcPr>
            <w:tcW w:w="1919" w:type="dxa"/>
          </w:tcPr>
          <w:p w14:paraId="46B730A7" w14:textId="77777777" w:rsidR="002C205F" w:rsidRDefault="002C205F">
            <w:r>
              <w:t>Antonella Viola</w:t>
            </w:r>
          </w:p>
        </w:tc>
        <w:tc>
          <w:tcPr>
            <w:tcW w:w="4739" w:type="dxa"/>
          </w:tcPr>
          <w:p w14:paraId="7CD25F0A" w14:textId="77777777" w:rsidR="002C205F" w:rsidRDefault="002C205F">
            <w:r>
              <w:t xml:space="preserve">la dimensione biologica   del sesso </w:t>
            </w:r>
          </w:p>
        </w:tc>
        <w:tc>
          <w:tcPr>
            <w:tcW w:w="992" w:type="dxa"/>
            <w:vMerge w:val="restart"/>
          </w:tcPr>
          <w:p w14:paraId="2D9503D0" w14:textId="77777777" w:rsidR="002C205F" w:rsidRDefault="002C205F">
            <w:r>
              <w:t>28 marzo</w:t>
            </w:r>
          </w:p>
        </w:tc>
        <w:tc>
          <w:tcPr>
            <w:tcW w:w="1701" w:type="dxa"/>
            <w:vMerge w:val="restart"/>
          </w:tcPr>
          <w:p w14:paraId="48BFFBBC" w14:textId="77777777" w:rsidR="002C205F" w:rsidRDefault="002C205F">
            <w:r>
              <w:t>14.30-18.30</w:t>
            </w:r>
          </w:p>
        </w:tc>
      </w:tr>
      <w:tr w:rsidR="002C205F" w14:paraId="1300C351" w14:textId="77777777" w:rsidTr="002C205F">
        <w:tc>
          <w:tcPr>
            <w:tcW w:w="1919" w:type="dxa"/>
          </w:tcPr>
          <w:p w14:paraId="770AA934" w14:textId="77777777" w:rsidR="002C205F" w:rsidRDefault="002C205F">
            <w:r>
              <w:t>Marina Miscioscia</w:t>
            </w:r>
          </w:p>
        </w:tc>
        <w:tc>
          <w:tcPr>
            <w:tcW w:w="4739" w:type="dxa"/>
          </w:tcPr>
          <w:p w14:paraId="6F0A22E7" w14:textId="77777777" w:rsidR="002C205F" w:rsidRDefault="002C205F">
            <w:r>
              <w:t>I processi psicosociali della costruzione dell’identità di genere e benessere psicologico</w:t>
            </w:r>
          </w:p>
        </w:tc>
        <w:tc>
          <w:tcPr>
            <w:tcW w:w="992" w:type="dxa"/>
            <w:vMerge/>
          </w:tcPr>
          <w:p w14:paraId="72E9F139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3D81AE9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205F" w14:paraId="5DB2FACB" w14:textId="77777777" w:rsidTr="002C205F">
        <w:tc>
          <w:tcPr>
            <w:tcW w:w="1919" w:type="dxa"/>
            <w:shd w:val="clear" w:color="auto" w:fill="C55911"/>
          </w:tcPr>
          <w:p w14:paraId="1F51AD28" w14:textId="77777777" w:rsidR="002C205F" w:rsidRDefault="002C205F"/>
        </w:tc>
        <w:tc>
          <w:tcPr>
            <w:tcW w:w="4739" w:type="dxa"/>
            <w:shd w:val="clear" w:color="auto" w:fill="C55911"/>
          </w:tcPr>
          <w:p w14:paraId="1B6C89E3" w14:textId="77777777" w:rsidR="002C205F" w:rsidRDefault="002C205F"/>
        </w:tc>
        <w:tc>
          <w:tcPr>
            <w:tcW w:w="992" w:type="dxa"/>
            <w:shd w:val="clear" w:color="auto" w:fill="C55911"/>
          </w:tcPr>
          <w:p w14:paraId="2DF27F57" w14:textId="77777777" w:rsidR="002C205F" w:rsidRDefault="002C205F"/>
        </w:tc>
        <w:tc>
          <w:tcPr>
            <w:tcW w:w="1701" w:type="dxa"/>
            <w:shd w:val="clear" w:color="auto" w:fill="C55911"/>
          </w:tcPr>
          <w:p w14:paraId="4B0BF715" w14:textId="77777777" w:rsidR="002C205F" w:rsidRDefault="002C205F"/>
        </w:tc>
      </w:tr>
      <w:tr w:rsidR="002C205F" w14:paraId="11D0380D" w14:textId="77777777" w:rsidTr="002C205F">
        <w:trPr>
          <w:trHeight w:val="666"/>
        </w:trPr>
        <w:tc>
          <w:tcPr>
            <w:tcW w:w="1919" w:type="dxa"/>
            <w:tcBorders>
              <w:bottom w:val="single" w:sz="4" w:space="0" w:color="auto"/>
            </w:tcBorders>
          </w:tcPr>
          <w:p w14:paraId="364C3243" w14:textId="77777777" w:rsidR="002C205F" w:rsidRDefault="002C205F">
            <w:r>
              <w:t xml:space="preserve">Lorenzo </w:t>
            </w:r>
            <w:proofErr w:type="spellStart"/>
            <w:r>
              <w:t>Rustighi</w:t>
            </w:r>
            <w:proofErr w:type="spellEnd"/>
          </w:p>
          <w:p w14:paraId="2430F920" w14:textId="77777777" w:rsidR="002C205F" w:rsidRDefault="002C205F"/>
          <w:p w14:paraId="4F48FD90" w14:textId="77777777" w:rsidR="002C205F" w:rsidRDefault="002C205F"/>
        </w:tc>
        <w:tc>
          <w:tcPr>
            <w:tcW w:w="4739" w:type="dxa"/>
            <w:tcBorders>
              <w:bottom w:val="single" w:sz="4" w:space="0" w:color="auto"/>
            </w:tcBorders>
          </w:tcPr>
          <w:p w14:paraId="3E346CE2" w14:textId="77777777" w:rsidR="002C205F" w:rsidRDefault="002C20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 femminismo della differenza sessuale: genesi e concetti fondamentali</w:t>
            </w:r>
          </w:p>
          <w:p w14:paraId="0621B9CB" w14:textId="08CD514D" w:rsidR="002C205F" w:rsidRDefault="002C205F"/>
        </w:tc>
        <w:tc>
          <w:tcPr>
            <w:tcW w:w="992" w:type="dxa"/>
            <w:vMerge w:val="restart"/>
          </w:tcPr>
          <w:p w14:paraId="56E1423D" w14:textId="77777777" w:rsidR="002C205F" w:rsidRDefault="002C205F">
            <w:r>
              <w:t>4 aprile</w:t>
            </w:r>
          </w:p>
        </w:tc>
        <w:tc>
          <w:tcPr>
            <w:tcW w:w="1701" w:type="dxa"/>
            <w:vMerge w:val="restart"/>
          </w:tcPr>
          <w:p w14:paraId="1AB6FF6B" w14:textId="77777777" w:rsidR="002C205F" w:rsidRDefault="002C205F">
            <w:r>
              <w:t>14.30 -18.30</w:t>
            </w:r>
          </w:p>
        </w:tc>
      </w:tr>
      <w:tr w:rsidR="002C205F" w14:paraId="289540A3" w14:textId="77777777" w:rsidTr="002C205F">
        <w:trPr>
          <w:trHeight w:val="930"/>
        </w:trPr>
        <w:tc>
          <w:tcPr>
            <w:tcW w:w="1919" w:type="dxa"/>
            <w:tcBorders>
              <w:top w:val="single" w:sz="4" w:space="0" w:color="auto"/>
            </w:tcBorders>
          </w:tcPr>
          <w:p w14:paraId="79DCF1F8" w14:textId="77777777" w:rsidR="002C205F" w:rsidRDefault="002C205F"/>
          <w:p w14:paraId="2C3B9ECC" w14:textId="77777777" w:rsidR="002C205F" w:rsidRDefault="002C205F">
            <w:r>
              <w:t>Annalisa Oboe</w:t>
            </w:r>
          </w:p>
          <w:p w14:paraId="66CB3EEF" w14:textId="77777777" w:rsidR="002C205F" w:rsidRDefault="002C205F" w:rsidP="002C205F"/>
        </w:tc>
        <w:tc>
          <w:tcPr>
            <w:tcW w:w="4739" w:type="dxa"/>
            <w:tcBorders>
              <w:top w:val="single" w:sz="4" w:space="0" w:color="auto"/>
            </w:tcBorders>
          </w:tcPr>
          <w:p w14:paraId="1E3A4EDD" w14:textId="502C9793" w:rsidR="002C205F" w:rsidRDefault="002C205F" w:rsidP="002C20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L’approccio intersezionale e la decolonizzazione dell’analisi di genere </w:t>
            </w:r>
          </w:p>
        </w:tc>
        <w:tc>
          <w:tcPr>
            <w:tcW w:w="992" w:type="dxa"/>
            <w:vMerge/>
          </w:tcPr>
          <w:p w14:paraId="3DF02750" w14:textId="77777777" w:rsidR="002C205F" w:rsidRDefault="002C205F"/>
        </w:tc>
        <w:tc>
          <w:tcPr>
            <w:tcW w:w="1701" w:type="dxa"/>
            <w:vMerge/>
          </w:tcPr>
          <w:p w14:paraId="4120F64A" w14:textId="77777777" w:rsidR="002C205F" w:rsidRDefault="002C205F"/>
        </w:tc>
      </w:tr>
      <w:tr w:rsidR="002C205F" w14:paraId="46E23AD1" w14:textId="77777777" w:rsidTr="002C205F">
        <w:tc>
          <w:tcPr>
            <w:tcW w:w="1919" w:type="dxa"/>
            <w:shd w:val="clear" w:color="auto" w:fill="C55911"/>
          </w:tcPr>
          <w:p w14:paraId="7C0317AC" w14:textId="77777777" w:rsidR="002C205F" w:rsidRDefault="002C205F"/>
        </w:tc>
        <w:tc>
          <w:tcPr>
            <w:tcW w:w="4739" w:type="dxa"/>
            <w:shd w:val="clear" w:color="auto" w:fill="C55911"/>
          </w:tcPr>
          <w:p w14:paraId="1DB0103B" w14:textId="77777777" w:rsidR="002C205F" w:rsidRDefault="002C205F"/>
        </w:tc>
        <w:tc>
          <w:tcPr>
            <w:tcW w:w="992" w:type="dxa"/>
            <w:shd w:val="clear" w:color="auto" w:fill="C55911"/>
          </w:tcPr>
          <w:p w14:paraId="066B6CE5" w14:textId="77777777" w:rsidR="002C205F" w:rsidRDefault="002C205F"/>
        </w:tc>
        <w:tc>
          <w:tcPr>
            <w:tcW w:w="1701" w:type="dxa"/>
            <w:shd w:val="clear" w:color="auto" w:fill="C55911"/>
          </w:tcPr>
          <w:p w14:paraId="623D4F47" w14:textId="77777777" w:rsidR="002C205F" w:rsidRDefault="002C205F"/>
        </w:tc>
      </w:tr>
      <w:tr w:rsidR="002C205F" w14:paraId="1935CCD8" w14:textId="77777777" w:rsidTr="002C205F">
        <w:tc>
          <w:tcPr>
            <w:tcW w:w="1919" w:type="dxa"/>
          </w:tcPr>
          <w:p w14:paraId="6FF72E7A" w14:textId="77777777" w:rsidR="002C205F" w:rsidRDefault="002C205F">
            <w:r>
              <w:t>Tania Toffanin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39" w:type="dxa"/>
          </w:tcPr>
          <w:p w14:paraId="78BEF441" w14:textId="77777777" w:rsidR="002C205F" w:rsidRDefault="002C205F">
            <w:r>
              <w:rPr>
                <w:sz w:val="23"/>
                <w:szCs w:val="23"/>
              </w:rPr>
              <w:t>Il genere del lavoro, il genere nel lavoro</w:t>
            </w:r>
          </w:p>
        </w:tc>
        <w:tc>
          <w:tcPr>
            <w:tcW w:w="992" w:type="dxa"/>
            <w:vMerge w:val="restart"/>
          </w:tcPr>
          <w:p w14:paraId="50AD5E38" w14:textId="77777777" w:rsidR="002C205F" w:rsidRDefault="002C205F">
            <w:r>
              <w:t>11 aprile</w:t>
            </w:r>
          </w:p>
        </w:tc>
        <w:tc>
          <w:tcPr>
            <w:tcW w:w="1701" w:type="dxa"/>
            <w:vMerge w:val="restart"/>
          </w:tcPr>
          <w:p w14:paraId="260466E2" w14:textId="77777777" w:rsidR="002C205F" w:rsidRDefault="002C205F">
            <w:r>
              <w:t>14.30-18.30</w:t>
            </w:r>
          </w:p>
        </w:tc>
      </w:tr>
      <w:tr w:rsidR="002C205F" w14:paraId="7DBF9E92" w14:textId="77777777" w:rsidTr="002C205F">
        <w:trPr>
          <w:trHeight w:val="390"/>
        </w:trPr>
        <w:tc>
          <w:tcPr>
            <w:tcW w:w="1919" w:type="dxa"/>
          </w:tcPr>
          <w:p w14:paraId="40002FD1" w14:textId="77777777" w:rsidR="002C205F" w:rsidRDefault="002C205F">
            <w:r>
              <w:t>Elena Pasqualetto</w:t>
            </w:r>
          </w:p>
        </w:tc>
        <w:tc>
          <w:tcPr>
            <w:tcW w:w="4739" w:type="dxa"/>
          </w:tcPr>
          <w:p w14:paraId="62374B5A" w14:textId="77777777" w:rsidR="002C205F" w:rsidRDefault="002C205F">
            <w:r>
              <w:rPr>
                <w:sz w:val="23"/>
                <w:szCs w:val="23"/>
              </w:rPr>
              <w:t xml:space="preserve">Il diritto del lavoro da una prospettiva di genere </w:t>
            </w:r>
          </w:p>
        </w:tc>
        <w:tc>
          <w:tcPr>
            <w:tcW w:w="992" w:type="dxa"/>
            <w:vMerge/>
          </w:tcPr>
          <w:p w14:paraId="7E52A125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42FD0665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205F" w14:paraId="01A3028E" w14:textId="77777777" w:rsidTr="002C205F">
        <w:trPr>
          <w:trHeight w:val="165"/>
        </w:trPr>
        <w:tc>
          <w:tcPr>
            <w:tcW w:w="1919" w:type="dxa"/>
          </w:tcPr>
          <w:p w14:paraId="3B3352A2" w14:textId="77777777" w:rsidR="002C205F" w:rsidRDefault="002C205F">
            <w:r>
              <w:t xml:space="preserve">Martina </w:t>
            </w:r>
            <w:proofErr w:type="spellStart"/>
            <w:r>
              <w:t>Gianecchini</w:t>
            </w:r>
            <w:proofErr w:type="spellEnd"/>
          </w:p>
        </w:tc>
        <w:tc>
          <w:tcPr>
            <w:tcW w:w="4739" w:type="dxa"/>
          </w:tcPr>
          <w:p w14:paraId="3AF5D39D" w14:textId="77777777" w:rsidR="002C205F" w:rsidRDefault="002C20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L’economia e le organizzazioni aziendali in una prospettiva di genere</w:t>
            </w:r>
          </w:p>
        </w:tc>
        <w:tc>
          <w:tcPr>
            <w:tcW w:w="992" w:type="dxa"/>
            <w:vMerge/>
          </w:tcPr>
          <w:p w14:paraId="03C401CF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11861887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2C205F" w14:paraId="28336991" w14:textId="77777777" w:rsidTr="002C205F">
        <w:tc>
          <w:tcPr>
            <w:tcW w:w="1919" w:type="dxa"/>
            <w:shd w:val="clear" w:color="auto" w:fill="C55911"/>
          </w:tcPr>
          <w:p w14:paraId="65A5B7AF" w14:textId="77777777" w:rsidR="002C205F" w:rsidRDefault="002C205F"/>
        </w:tc>
        <w:tc>
          <w:tcPr>
            <w:tcW w:w="4739" w:type="dxa"/>
            <w:shd w:val="clear" w:color="auto" w:fill="C55911"/>
          </w:tcPr>
          <w:p w14:paraId="218493F6" w14:textId="77777777" w:rsidR="002C205F" w:rsidRDefault="002C205F"/>
        </w:tc>
        <w:tc>
          <w:tcPr>
            <w:tcW w:w="992" w:type="dxa"/>
            <w:shd w:val="clear" w:color="auto" w:fill="C55911"/>
          </w:tcPr>
          <w:p w14:paraId="762D0C12" w14:textId="77777777" w:rsidR="002C205F" w:rsidRDefault="002C205F"/>
        </w:tc>
        <w:tc>
          <w:tcPr>
            <w:tcW w:w="1701" w:type="dxa"/>
            <w:shd w:val="clear" w:color="auto" w:fill="C55911"/>
          </w:tcPr>
          <w:p w14:paraId="39350839" w14:textId="77777777" w:rsidR="002C205F" w:rsidRDefault="002C205F"/>
        </w:tc>
      </w:tr>
      <w:tr w:rsidR="002C205F" w14:paraId="759E8B44" w14:textId="77777777" w:rsidTr="002C205F">
        <w:tc>
          <w:tcPr>
            <w:tcW w:w="1919" w:type="dxa"/>
          </w:tcPr>
          <w:p w14:paraId="5765B3AB" w14:textId="3E7401DB" w:rsidR="002C205F" w:rsidRDefault="007E7F45">
            <w:bookmarkStart w:id="0" w:name="_Hlk193961981"/>
            <w:r>
              <w:t>Lorenza Perini</w:t>
            </w:r>
          </w:p>
        </w:tc>
        <w:tc>
          <w:tcPr>
            <w:tcW w:w="4739" w:type="dxa"/>
          </w:tcPr>
          <w:p w14:paraId="73AA98B6" w14:textId="719FB6BA" w:rsidR="002C205F" w:rsidRDefault="007E7F45">
            <w:r>
              <w:rPr>
                <w:sz w:val="23"/>
                <w:szCs w:val="23"/>
              </w:rPr>
              <w:t>La pianificazione urbana da un punto di vista di genere: decostruire lo sguardo sulla città</w:t>
            </w:r>
          </w:p>
        </w:tc>
        <w:tc>
          <w:tcPr>
            <w:tcW w:w="992" w:type="dxa"/>
            <w:vMerge w:val="restart"/>
          </w:tcPr>
          <w:p w14:paraId="72B1660A" w14:textId="77777777" w:rsidR="002C205F" w:rsidRDefault="002C205F">
            <w:r>
              <w:t>9 maggio</w:t>
            </w:r>
          </w:p>
        </w:tc>
        <w:tc>
          <w:tcPr>
            <w:tcW w:w="1701" w:type="dxa"/>
            <w:vMerge w:val="restart"/>
          </w:tcPr>
          <w:p w14:paraId="1AA48B71" w14:textId="77777777" w:rsidR="002C205F" w:rsidRDefault="002C205F">
            <w:r>
              <w:t>14.30-18.30</w:t>
            </w:r>
          </w:p>
        </w:tc>
      </w:tr>
      <w:tr w:rsidR="002C205F" w14:paraId="06AE52C7" w14:textId="77777777" w:rsidTr="002C205F">
        <w:tc>
          <w:tcPr>
            <w:tcW w:w="1919" w:type="dxa"/>
          </w:tcPr>
          <w:p w14:paraId="5E51942E" w14:textId="63E7E1DB" w:rsidR="002C205F" w:rsidRDefault="007E7F45">
            <w:r>
              <w:t>Annalisa Frisina</w:t>
            </w:r>
          </w:p>
        </w:tc>
        <w:tc>
          <w:tcPr>
            <w:tcW w:w="4739" w:type="dxa"/>
          </w:tcPr>
          <w:p w14:paraId="7AAE98E0" w14:textId="72D69836" w:rsidR="002C205F" w:rsidRDefault="007E7F45">
            <w:proofErr w:type="spellStart"/>
            <w:r>
              <w:rPr>
                <w:sz w:val="23"/>
                <w:szCs w:val="23"/>
              </w:rPr>
              <w:t>Decolonize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your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eyes</w:t>
            </w:r>
            <w:proofErr w:type="spellEnd"/>
            <w:r>
              <w:rPr>
                <w:sz w:val="23"/>
                <w:szCs w:val="23"/>
              </w:rPr>
              <w:t>. Leggere un quartiere con altri occhi (progetto di ricerca)</w:t>
            </w:r>
          </w:p>
        </w:tc>
        <w:tc>
          <w:tcPr>
            <w:tcW w:w="992" w:type="dxa"/>
            <w:vMerge/>
          </w:tcPr>
          <w:p w14:paraId="172BC65C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05656A01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bookmarkEnd w:id="0"/>
      <w:tr w:rsidR="002C205F" w14:paraId="44A057E3" w14:textId="77777777" w:rsidTr="002C205F">
        <w:tc>
          <w:tcPr>
            <w:tcW w:w="1919" w:type="dxa"/>
            <w:shd w:val="clear" w:color="auto" w:fill="C55911"/>
          </w:tcPr>
          <w:p w14:paraId="68AA3FA8" w14:textId="77777777" w:rsidR="002C205F" w:rsidRDefault="002C205F"/>
        </w:tc>
        <w:tc>
          <w:tcPr>
            <w:tcW w:w="4739" w:type="dxa"/>
            <w:shd w:val="clear" w:color="auto" w:fill="C55911"/>
          </w:tcPr>
          <w:p w14:paraId="6659060B" w14:textId="77777777" w:rsidR="002C205F" w:rsidRDefault="002C205F"/>
        </w:tc>
        <w:tc>
          <w:tcPr>
            <w:tcW w:w="992" w:type="dxa"/>
            <w:shd w:val="clear" w:color="auto" w:fill="C55911"/>
          </w:tcPr>
          <w:p w14:paraId="0049B110" w14:textId="77777777" w:rsidR="002C205F" w:rsidRDefault="002C205F"/>
        </w:tc>
        <w:tc>
          <w:tcPr>
            <w:tcW w:w="1701" w:type="dxa"/>
            <w:shd w:val="clear" w:color="auto" w:fill="C55911"/>
          </w:tcPr>
          <w:p w14:paraId="261A56DB" w14:textId="77777777" w:rsidR="002C205F" w:rsidRDefault="002C205F"/>
        </w:tc>
      </w:tr>
      <w:tr w:rsidR="002C205F" w14:paraId="657CBC44" w14:textId="77777777" w:rsidTr="002C205F">
        <w:tc>
          <w:tcPr>
            <w:tcW w:w="1919" w:type="dxa"/>
          </w:tcPr>
          <w:p w14:paraId="56586872" w14:textId="77777777" w:rsidR="002C205F" w:rsidRDefault="002C205F">
            <w:r>
              <w:t>Giulia Treu</w:t>
            </w:r>
          </w:p>
        </w:tc>
        <w:tc>
          <w:tcPr>
            <w:tcW w:w="4739" w:type="dxa"/>
          </w:tcPr>
          <w:p w14:paraId="18ABB41C" w14:textId="77777777" w:rsidR="002C205F" w:rsidRDefault="002C205F">
            <w:r>
              <w:rPr>
                <w:sz w:val="23"/>
                <w:szCs w:val="23"/>
              </w:rPr>
              <w:t>La segmentazione di genere nei percorsi STEM</w:t>
            </w:r>
          </w:p>
        </w:tc>
        <w:tc>
          <w:tcPr>
            <w:tcW w:w="992" w:type="dxa"/>
            <w:vMerge w:val="restart"/>
          </w:tcPr>
          <w:p w14:paraId="0E294FB8" w14:textId="77777777" w:rsidR="002C205F" w:rsidRDefault="002C205F">
            <w:r>
              <w:t>16 maggio</w:t>
            </w:r>
          </w:p>
        </w:tc>
        <w:tc>
          <w:tcPr>
            <w:tcW w:w="1701" w:type="dxa"/>
            <w:vMerge w:val="restart"/>
          </w:tcPr>
          <w:p w14:paraId="61E40C80" w14:textId="77777777" w:rsidR="002C205F" w:rsidRDefault="002C205F">
            <w:r>
              <w:t>14.30-18.30</w:t>
            </w:r>
          </w:p>
        </w:tc>
      </w:tr>
      <w:tr w:rsidR="002C205F" w14:paraId="547BDD71" w14:textId="77777777" w:rsidTr="002C205F">
        <w:tc>
          <w:tcPr>
            <w:tcW w:w="1919" w:type="dxa"/>
          </w:tcPr>
          <w:p w14:paraId="7D4F5E1B" w14:textId="77777777" w:rsidR="002C205F" w:rsidRDefault="002C205F">
            <w:r>
              <w:lastRenderedPageBreak/>
              <w:t>Silvana Badaloni</w:t>
            </w:r>
          </w:p>
        </w:tc>
        <w:tc>
          <w:tcPr>
            <w:tcW w:w="4739" w:type="dxa"/>
          </w:tcPr>
          <w:p w14:paraId="68DA371B" w14:textId="77777777" w:rsidR="002C205F" w:rsidRDefault="002C205F">
            <w:r>
              <w:rPr>
                <w:sz w:val="23"/>
                <w:szCs w:val="23"/>
              </w:rPr>
              <w:t>Il genere dell’intelligenza artificiale</w:t>
            </w:r>
          </w:p>
        </w:tc>
        <w:tc>
          <w:tcPr>
            <w:tcW w:w="992" w:type="dxa"/>
            <w:vMerge/>
          </w:tcPr>
          <w:p w14:paraId="1680E60C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6A0608AA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205F" w14:paraId="5FE21809" w14:textId="77777777" w:rsidTr="002C205F">
        <w:tc>
          <w:tcPr>
            <w:tcW w:w="1919" w:type="dxa"/>
            <w:shd w:val="clear" w:color="auto" w:fill="C55911"/>
          </w:tcPr>
          <w:p w14:paraId="2EEB12CA" w14:textId="77777777" w:rsidR="002C205F" w:rsidRDefault="002C205F"/>
        </w:tc>
        <w:tc>
          <w:tcPr>
            <w:tcW w:w="4739" w:type="dxa"/>
            <w:shd w:val="clear" w:color="auto" w:fill="C55911"/>
          </w:tcPr>
          <w:p w14:paraId="0B3CA7F4" w14:textId="77777777" w:rsidR="002C205F" w:rsidRDefault="002C205F"/>
        </w:tc>
        <w:tc>
          <w:tcPr>
            <w:tcW w:w="992" w:type="dxa"/>
            <w:shd w:val="clear" w:color="auto" w:fill="C55911"/>
          </w:tcPr>
          <w:p w14:paraId="3103E394" w14:textId="77777777" w:rsidR="002C205F" w:rsidRDefault="002C205F"/>
        </w:tc>
        <w:tc>
          <w:tcPr>
            <w:tcW w:w="1701" w:type="dxa"/>
            <w:shd w:val="clear" w:color="auto" w:fill="C55911"/>
          </w:tcPr>
          <w:p w14:paraId="7D3E777C" w14:textId="77777777" w:rsidR="002C205F" w:rsidRDefault="002C205F"/>
        </w:tc>
      </w:tr>
      <w:tr w:rsidR="002C205F" w14:paraId="29F5F578" w14:textId="77777777" w:rsidTr="002C205F">
        <w:trPr>
          <w:trHeight w:val="220"/>
        </w:trPr>
        <w:tc>
          <w:tcPr>
            <w:tcW w:w="1919" w:type="dxa"/>
          </w:tcPr>
          <w:p w14:paraId="7FC0E93B" w14:textId="77777777" w:rsidR="002C205F" w:rsidRDefault="002C205F">
            <w:r>
              <w:t>Angela Maria Toffanin</w:t>
            </w:r>
          </w:p>
        </w:tc>
        <w:tc>
          <w:tcPr>
            <w:tcW w:w="4739" w:type="dxa"/>
            <w:vMerge w:val="restart"/>
          </w:tcPr>
          <w:p w14:paraId="26C08614" w14:textId="77777777" w:rsidR="002C205F" w:rsidRDefault="002C205F">
            <w:r>
              <w:t xml:space="preserve">La violenza di genere: prospettive e approcci di ricerca, modelli e pratiche di intervento. </w:t>
            </w:r>
          </w:p>
        </w:tc>
        <w:tc>
          <w:tcPr>
            <w:tcW w:w="992" w:type="dxa"/>
            <w:vMerge w:val="restart"/>
          </w:tcPr>
          <w:p w14:paraId="42E47AAB" w14:textId="77777777" w:rsidR="002C205F" w:rsidRDefault="002C205F">
            <w:r>
              <w:t>23 maggio</w:t>
            </w:r>
          </w:p>
        </w:tc>
        <w:tc>
          <w:tcPr>
            <w:tcW w:w="1701" w:type="dxa"/>
            <w:vMerge w:val="restart"/>
          </w:tcPr>
          <w:p w14:paraId="5242BDF3" w14:textId="77777777" w:rsidR="002C205F" w:rsidRDefault="002C205F">
            <w:r>
              <w:t>14.30-18.30</w:t>
            </w:r>
          </w:p>
        </w:tc>
      </w:tr>
      <w:tr w:rsidR="002C205F" w14:paraId="6CCEBDF0" w14:textId="77777777" w:rsidTr="002C205F">
        <w:trPr>
          <w:trHeight w:val="220"/>
        </w:trPr>
        <w:tc>
          <w:tcPr>
            <w:tcW w:w="1919" w:type="dxa"/>
          </w:tcPr>
          <w:p w14:paraId="5BD6D17C" w14:textId="77777777" w:rsidR="002C205F" w:rsidRDefault="002C205F">
            <w:r>
              <w:t>Patrizia Zantedeschi</w:t>
            </w:r>
          </w:p>
        </w:tc>
        <w:tc>
          <w:tcPr>
            <w:tcW w:w="4739" w:type="dxa"/>
            <w:vMerge/>
          </w:tcPr>
          <w:p w14:paraId="5B2F7A88" w14:textId="77777777" w:rsidR="002C205F" w:rsidRDefault="002C205F"/>
        </w:tc>
        <w:tc>
          <w:tcPr>
            <w:tcW w:w="992" w:type="dxa"/>
            <w:vMerge/>
          </w:tcPr>
          <w:p w14:paraId="477C903E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0B67664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205F" w14:paraId="32BA7ED3" w14:textId="77777777" w:rsidTr="002C205F">
        <w:trPr>
          <w:trHeight w:val="220"/>
        </w:trPr>
        <w:tc>
          <w:tcPr>
            <w:tcW w:w="1919" w:type="dxa"/>
          </w:tcPr>
          <w:p w14:paraId="52599EE4" w14:textId="77777777" w:rsidR="002C205F" w:rsidRDefault="002C205F">
            <w:r>
              <w:t xml:space="preserve">Tatiana </w:t>
            </w:r>
            <w:proofErr w:type="spellStart"/>
            <w:r>
              <w:t>Motterle</w:t>
            </w:r>
            <w:proofErr w:type="spellEnd"/>
          </w:p>
        </w:tc>
        <w:tc>
          <w:tcPr>
            <w:tcW w:w="4739" w:type="dxa"/>
            <w:vMerge/>
          </w:tcPr>
          <w:p w14:paraId="533170A9" w14:textId="77777777" w:rsidR="002C205F" w:rsidRDefault="002C205F"/>
        </w:tc>
        <w:tc>
          <w:tcPr>
            <w:tcW w:w="992" w:type="dxa"/>
            <w:vMerge/>
          </w:tcPr>
          <w:p w14:paraId="2ABBE973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05F7A364" w14:textId="77777777" w:rsidR="002C205F" w:rsidRDefault="002C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205F" w14:paraId="36BC2C77" w14:textId="77777777" w:rsidTr="002C205F">
        <w:tc>
          <w:tcPr>
            <w:tcW w:w="1919" w:type="dxa"/>
            <w:shd w:val="clear" w:color="auto" w:fill="C55911"/>
          </w:tcPr>
          <w:p w14:paraId="37A031D4" w14:textId="77777777" w:rsidR="002C205F" w:rsidRDefault="002C205F"/>
        </w:tc>
        <w:tc>
          <w:tcPr>
            <w:tcW w:w="4739" w:type="dxa"/>
            <w:shd w:val="clear" w:color="auto" w:fill="C55911"/>
          </w:tcPr>
          <w:p w14:paraId="17A46F4E" w14:textId="77777777" w:rsidR="002C205F" w:rsidRDefault="002C205F"/>
        </w:tc>
        <w:tc>
          <w:tcPr>
            <w:tcW w:w="992" w:type="dxa"/>
            <w:shd w:val="clear" w:color="auto" w:fill="C55911"/>
          </w:tcPr>
          <w:p w14:paraId="1A4EBC49" w14:textId="77777777" w:rsidR="002C205F" w:rsidRDefault="002C205F"/>
        </w:tc>
        <w:tc>
          <w:tcPr>
            <w:tcW w:w="1701" w:type="dxa"/>
            <w:shd w:val="clear" w:color="auto" w:fill="C55911"/>
          </w:tcPr>
          <w:p w14:paraId="5999F1CB" w14:textId="77777777" w:rsidR="002C205F" w:rsidRDefault="002C205F"/>
        </w:tc>
      </w:tr>
      <w:tr w:rsidR="002C205F" w14:paraId="277C029D" w14:textId="77777777" w:rsidTr="002C205F">
        <w:tc>
          <w:tcPr>
            <w:tcW w:w="1919" w:type="dxa"/>
          </w:tcPr>
          <w:p w14:paraId="6C02A872" w14:textId="77777777" w:rsidR="002C205F" w:rsidRDefault="002C205F">
            <w:r>
              <w:t xml:space="preserve">Luca </w:t>
            </w:r>
            <w:proofErr w:type="spellStart"/>
            <w:r>
              <w:t>Trappolin</w:t>
            </w:r>
            <w:proofErr w:type="spellEnd"/>
          </w:p>
          <w:p w14:paraId="3D051EBE" w14:textId="77777777" w:rsidR="002C205F" w:rsidRDefault="002C205F"/>
        </w:tc>
        <w:tc>
          <w:tcPr>
            <w:tcW w:w="4739" w:type="dxa"/>
          </w:tcPr>
          <w:p w14:paraId="08792649" w14:textId="77777777" w:rsidR="002C205F" w:rsidRDefault="002C20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 mobilitazioni anti-gender in Europa con un focus sull’Italia</w:t>
            </w:r>
          </w:p>
        </w:tc>
        <w:tc>
          <w:tcPr>
            <w:tcW w:w="992" w:type="dxa"/>
          </w:tcPr>
          <w:p w14:paraId="2ABE6808" w14:textId="77777777" w:rsidR="002C205F" w:rsidRDefault="002C205F">
            <w:r>
              <w:t>30 maggio</w:t>
            </w:r>
          </w:p>
        </w:tc>
        <w:tc>
          <w:tcPr>
            <w:tcW w:w="1701" w:type="dxa"/>
          </w:tcPr>
          <w:p w14:paraId="65A9C682" w14:textId="77777777" w:rsidR="002C205F" w:rsidRDefault="002C205F">
            <w:r>
              <w:t>14.30-18.30</w:t>
            </w:r>
          </w:p>
        </w:tc>
      </w:tr>
      <w:tr w:rsidR="002C205F" w14:paraId="2BCF2B1C" w14:textId="77777777" w:rsidTr="002C205F">
        <w:tc>
          <w:tcPr>
            <w:tcW w:w="1919" w:type="dxa"/>
            <w:shd w:val="clear" w:color="auto" w:fill="C55911"/>
          </w:tcPr>
          <w:p w14:paraId="5B7D14CE" w14:textId="77777777" w:rsidR="002C205F" w:rsidRDefault="002C205F"/>
        </w:tc>
        <w:tc>
          <w:tcPr>
            <w:tcW w:w="4739" w:type="dxa"/>
            <w:shd w:val="clear" w:color="auto" w:fill="C55911"/>
          </w:tcPr>
          <w:p w14:paraId="6893FF85" w14:textId="77777777" w:rsidR="002C205F" w:rsidRDefault="002C205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C55911"/>
          </w:tcPr>
          <w:p w14:paraId="10BE859C" w14:textId="77777777" w:rsidR="002C205F" w:rsidRDefault="002C205F"/>
        </w:tc>
        <w:tc>
          <w:tcPr>
            <w:tcW w:w="1701" w:type="dxa"/>
            <w:shd w:val="clear" w:color="auto" w:fill="C55911"/>
          </w:tcPr>
          <w:p w14:paraId="7818618C" w14:textId="77777777" w:rsidR="002C205F" w:rsidRDefault="002C205F"/>
        </w:tc>
      </w:tr>
      <w:tr w:rsidR="007E7F45" w14:paraId="50749F12" w14:textId="77777777" w:rsidTr="00AC61AD">
        <w:trPr>
          <w:trHeight w:val="547"/>
        </w:trPr>
        <w:tc>
          <w:tcPr>
            <w:tcW w:w="1919" w:type="dxa"/>
          </w:tcPr>
          <w:p w14:paraId="395D873F" w14:textId="6980EFBC" w:rsidR="007E7F45" w:rsidRDefault="007E7F45">
            <w:r>
              <w:t xml:space="preserve">Giovannella Baggio </w:t>
            </w:r>
          </w:p>
        </w:tc>
        <w:tc>
          <w:tcPr>
            <w:tcW w:w="4739" w:type="dxa"/>
          </w:tcPr>
          <w:p w14:paraId="541A4684" w14:textId="1F0AAE76" w:rsidR="007E7F45" w:rsidRDefault="007E7F45">
            <w:r>
              <w:rPr>
                <w:sz w:val="23"/>
                <w:szCs w:val="23"/>
              </w:rPr>
              <w:t>Dalla medicina di genere alla medicina genere-specifica</w:t>
            </w:r>
          </w:p>
        </w:tc>
        <w:tc>
          <w:tcPr>
            <w:tcW w:w="992" w:type="dxa"/>
            <w:vMerge w:val="restart"/>
          </w:tcPr>
          <w:p w14:paraId="0F100C80" w14:textId="16B546FB" w:rsidR="007E7F45" w:rsidRDefault="007E7F45">
            <w:r>
              <w:t>6 giugno</w:t>
            </w:r>
          </w:p>
        </w:tc>
        <w:tc>
          <w:tcPr>
            <w:tcW w:w="1701" w:type="dxa"/>
            <w:vMerge w:val="restart"/>
          </w:tcPr>
          <w:p w14:paraId="75BC361B" w14:textId="1A3D91AB" w:rsidR="007E7F45" w:rsidRDefault="007E7F45">
            <w:r>
              <w:t>14.30-18.30</w:t>
            </w:r>
          </w:p>
        </w:tc>
      </w:tr>
      <w:tr w:rsidR="007E7F45" w14:paraId="56AD2458" w14:textId="77777777" w:rsidTr="00AC61AD">
        <w:trPr>
          <w:trHeight w:val="547"/>
        </w:trPr>
        <w:tc>
          <w:tcPr>
            <w:tcW w:w="1919" w:type="dxa"/>
          </w:tcPr>
          <w:p w14:paraId="323C64B8" w14:textId="08021EB5" w:rsidR="007E7F45" w:rsidRDefault="007E7F45">
            <w:r>
              <w:t xml:space="preserve">Francesca </w:t>
            </w:r>
            <w:proofErr w:type="spellStart"/>
            <w:r>
              <w:t>Susin</w:t>
            </w:r>
            <w:proofErr w:type="spellEnd"/>
          </w:p>
        </w:tc>
        <w:tc>
          <w:tcPr>
            <w:tcW w:w="4739" w:type="dxa"/>
          </w:tcPr>
          <w:p w14:paraId="51F0B3DF" w14:textId="5CB81096" w:rsidR="007E7F45" w:rsidRDefault="007E7F45">
            <w:r>
              <w:rPr>
                <w:sz w:val="23"/>
                <w:szCs w:val="23"/>
              </w:rPr>
              <w:t>L’ingegneria applicata alla medicina di genere</w:t>
            </w:r>
          </w:p>
        </w:tc>
        <w:tc>
          <w:tcPr>
            <w:tcW w:w="992" w:type="dxa"/>
            <w:vMerge/>
          </w:tcPr>
          <w:p w14:paraId="1A31415D" w14:textId="77777777" w:rsidR="007E7F45" w:rsidRDefault="007E7F45"/>
        </w:tc>
        <w:tc>
          <w:tcPr>
            <w:tcW w:w="1701" w:type="dxa"/>
            <w:vMerge/>
          </w:tcPr>
          <w:p w14:paraId="6EA54DF8" w14:textId="77777777" w:rsidR="007E7F45" w:rsidRDefault="007E7F45"/>
        </w:tc>
      </w:tr>
    </w:tbl>
    <w:p w14:paraId="0A2FAE7E" w14:textId="37242480" w:rsidR="005879FF" w:rsidRDefault="005879FF"/>
    <w:sectPr w:rsidR="005879F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FF"/>
    <w:rsid w:val="002C205F"/>
    <w:rsid w:val="004C1CBF"/>
    <w:rsid w:val="005879FF"/>
    <w:rsid w:val="006F3311"/>
    <w:rsid w:val="007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02D19"/>
  <w15:docId w15:val="{3A3E0E1B-9216-4617-AEDE-16502321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A3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B4477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WrjJzErLYsL62LV962Z0JXb/g==">CgMxLjAyCGguZ2pkZ3hzOABqJQoTc3VnZ2VzdC5wdnVyMno5c2c1eRIOTG9yZW56YSBQZXJpbmlyITEwMm1DOG5COEN4Nlh0cF9KcVRmTEdJMldtNWRLdl81Mw==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perini</dc:creator>
  <cp:lastModifiedBy>lorenza perini</cp:lastModifiedBy>
  <cp:revision>2</cp:revision>
  <dcterms:created xsi:type="dcterms:W3CDTF">2025-03-27T09:03:00Z</dcterms:created>
  <dcterms:modified xsi:type="dcterms:W3CDTF">2025-03-27T09:03:00Z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d577a23a9f0042fce944f737eaa488a710790566eebbb34e6dda7b811b4217e0</vt:lpwstr>
  </property>
</Properties>
</file>