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27" w:rsidRDefault="00F83141" w:rsidP="00F83141">
      <w:pPr>
        <w:spacing w:after="0"/>
        <w:rPr>
          <w:rFonts w:ascii="Times New Roman" w:hAnsi="Times New Roman"/>
          <w:b/>
        </w:rPr>
      </w:pPr>
      <w:r w:rsidRPr="00401E27">
        <w:rPr>
          <w:rFonts w:ascii="Times New Roman" w:hAnsi="Times New Roman"/>
          <w:b/>
          <w:lang w:val="it-IT"/>
        </w:rPr>
        <w:t>S</w:t>
      </w:r>
      <w:bookmarkStart w:id="0" w:name="_GoBack"/>
      <w:bookmarkEnd w:id="0"/>
      <w:r w:rsidRPr="00401E27">
        <w:rPr>
          <w:rFonts w:ascii="Times New Roman" w:hAnsi="Times New Roman"/>
          <w:b/>
          <w:lang w:val="it-IT"/>
        </w:rPr>
        <w:t>eminario del Dip</w:t>
      </w:r>
      <w:r w:rsidR="008E7496" w:rsidRPr="00401E27">
        <w:rPr>
          <w:rFonts w:ascii="Times New Roman" w:hAnsi="Times New Roman"/>
          <w:b/>
          <w:lang w:val="it-IT"/>
        </w:rPr>
        <w:t xml:space="preserve">artimento di Studi </w:t>
      </w:r>
      <w:proofErr w:type="spellStart"/>
      <w:r w:rsidR="008E7496" w:rsidRPr="00401E27">
        <w:rPr>
          <w:rFonts w:ascii="Times New Roman" w:hAnsi="Times New Roman"/>
          <w:b/>
          <w:lang w:val="it-IT"/>
        </w:rPr>
        <w:t>Lingustici</w:t>
      </w:r>
      <w:proofErr w:type="spellEnd"/>
      <w:r w:rsidR="008E7496" w:rsidRPr="00401E27">
        <w:rPr>
          <w:rFonts w:ascii="Times New Roman" w:hAnsi="Times New Roman"/>
          <w:b/>
          <w:lang w:val="it-IT"/>
        </w:rPr>
        <w:t xml:space="preserve"> e Letterari dell’Università di Padova.</w:t>
      </w:r>
      <w:r w:rsidRPr="00401E27">
        <w:rPr>
          <w:rFonts w:ascii="Times New Roman" w:hAnsi="Times New Roman"/>
          <w:b/>
          <w:lang w:val="it-IT"/>
        </w:rPr>
        <w:t xml:space="preserve"> </w:t>
      </w:r>
      <w:r w:rsidR="002E52DF" w:rsidRPr="00DD0647">
        <w:rPr>
          <w:rFonts w:ascii="Times New Roman" w:hAnsi="Times New Roman"/>
          <w:b/>
        </w:rPr>
        <w:t xml:space="preserve">Corso </w:t>
      </w:r>
      <w:proofErr w:type="spellStart"/>
      <w:r w:rsidR="002E52DF" w:rsidRPr="00DD0647">
        <w:rPr>
          <w:rFonts w:ascii="Times New Roman" w:hAnsi="Times New Roman"/>
          <w:b/>
        </w:rPr>
        <w:t>Magistrale</w:t>
      </w:r>
      <w:proofErr w:type="spellEnd"/>
    </w:p>
    <w:p w:rsidR="00F83141" w:rsidRPr="00DD0647" w:rsidRDefault="00F83141" w:rsidP="00F83141">
      <w:pPr>
        <w:spacing w:after="0"/>
        <w:rPr>
          <w:rFonts w:ascii="Times New Roman" w:hAnsi="Times New Roman"/>
          <w:b/>
        </w:rPr>
      </w:pPr>
      <w:r w:rsidRPr="00DD0647">
        <w:rPr>
          <w:rFonts w:ascii="Times New Roman" w:hAnsi="Times New Roman"/>
          <w:b/>
        </w:rPr>
        <w:t xml:space="preserve">  </w:t>
      </w:r>
    </w:p>
    <w:p w:rsidR="00F83141" w:rsidRPr="00DD0647" w:rsidRDefault="00F83141" w:rsidP="00401E27">
      <w:pPr>
        <w:spacing w:after="0"/>
        <w:jc w:val="center"/>
        <w:rPr>
          <w:rFonts w:ascii="Times New Roman" w:hAnsi="Times New Roman"/>
        </w:rPr>
      </w:pPr>
      <w:r w:rsidRPr="00DD0647">
        <w:rPr>
          <w:rFonts w:ascii="Times New Roman" w:hAnsi="Times New Roman"/>
        </w:rPr>
        <w:t>Prof. Federico Schneider</w:t>
      </w:r>
    </w:p>
    <w:p w:rsidR="00F83141" w:rsidRPr="00DD0647" w:rsidRDefault="00F83141" w:rsidP="00401E27">
      <w:pPr>
        <w:spacing w:after="0"/>
        <w:jc w:val="center"/>
        <w:rPr>
          <w:rFonts w:ascii="Times New Roman" w:hAnsi="Times New Roman"/>
        </w:rPr>
      </w:pPr>
      <w:r w:rsidRPr="00DD0647">
        <w:rPr>
          <w:rFonts w:ascii="Times New Roman" w:hAnsi="Times New Roman"/>
        </w:rPr>
        <w:t>Associate Professor of Italian</w:t>
      </w:r>
    </w:p>
    <w:p w:rsidR="00B17C06" w:rsidRPr="00DD0647" w:rsidRDefault="0069181C" w:rsidP="00401E27">
      <w:pPr>
        <w:spacing w:after="0"/>
        <w:jc w:val="center"/>
        <w:rPr>
          <w:rFonts w:ascii="Times New Roman" w:hAnsi="Times New Roman"/>
        </w:rPr>
      </w:pPr>
      <w:r w:rsidRPr="00DD0647">
        <w:rPr>
          <w:rFonts w:ascii="Times New Roman" w:hAnsi="Times New Roman"/>
        </w:rPr>
        <w:t>University of Mary Washington</w:t>
      </w:r>
    </w:p>
    <w:p w:rsidR="0069181C" w:rsidRPr="00DD0647" w:rsidRDefault="0069181C">
      <w:pPr>
        <w:rPr>
          <w:rFonts w:ascii="Times New Roman" w:hAnsi="Times New Roman"/>
          <w:b/>
        </w:rPr>
      </w:pPr>
    </w:p>
    <w:p w:rsidR="00B92E7F" w:rsidRPr="00DD0647" w:rsidRDefault="0096314B">
      <w:pPr>
        <w:rPr>
          <w:rFonts w:ascii="Times New Roman" w:hAnsi="Times New Roman"/>
          <w:b/>
        </w:rPr>
      </w:pPr>
      <w:r w:rsidRPr="00DD0647">
        <w:rPr>
          <w:rFonts w:ascii="Times New Roman" w:hAnsi="Times New Roman"/>
          <w:b/>
        </w:rPr>
        <w:t xml:space="preserve">Dante </w:t>
      </w:r>
      <w:r w:rsidR="002507DE" w:rsidRPr="00DD0647">
        <w:rPr>
          <w:rFonts w:ascii="Times New Roman" w:hAnsi="Times New Roman"/>
          <w:b/>
        </w:rPr>
        <w:t>in</w:t>
      </w:r>
      <w:r w:rsidR="009025E7" w:rsidRPr="00DD0647">
        <w:rPr>
          <w:rFonts w:ascii="Times New Roman" w:hAnsi="Times New Roman"/>
          <w:b/>
        </w:rPr>
        <w:t xml:space="preserve"> the USA</w:t>
      </w:r>
      <w:r w:rsidR="00011DC9" w:rsidRPr="00DD0647">
        <w:rPr>
          <w:rFonts w:ascii="Times New Roman" w:hAnsi="Times New Roman"/>
          <w:b/>
        </w:rPr>
        <w:t>: a</w:t>
      </w:r>
      <w:r w:rsidR="003239B4" w:rsidRPr="00DD0647">
        <w:rPr>
          <w:rFonts w:ascii="Times New Roman" w:hAnsi="Times New Roman"/>
          <w:b/>
        </w:rPr>
        <w:t xml:space="preserve"> Survey of Contemporary</w:t>
      </w:r>
      <w:r w:rsidR="00650B39" w:rsidRPr="00DD0647">
        <w:rPr>
          <w:rFonts w:ascii="Times New Roman" w:hAnsi="Times New Roman"/>
          <w:b/>
        </w:rPr>
        <w:t xml:space="preserve"> American</w:t>
      </w:r>
      <w:r w:rsidR="003239B4" w:rsidRPr="00DD0647">
        <w:rPr>
          <w:rFonts w:ascii="Times New Roman" w:hAnsi="Times New Roman"/>
          <w:b/>
        </w:rPr>
        <w:t xml:space="preserve"> </w:t>
      </w:r>
      <w:r w:rsidR="007F2CD0" w:rsidRPr="00DD0647">
        <w:rPr>
          <w:rFonts w:ascii="Times New Roman" w:hAnsi="Times New Roman"/>
          <w:b/>
        </w:rPr>
        <w:t>Critical P</w:t>
      </w:r>
      <w:r w:rsidR="00650B39" w:rsidRPr="00DD0647">
        <w:rPr>
          <w:rFonts w:ascii="Times New Roman" w:hAnsi="Times New Roman"/>
          <w:b/>
        </w:rPr>
        <w:t>erspective</w:t>
      </w:r>
      <w:r w:rsidR="008A7AF8" w:rsidRPr="00DD0647">
        <w:rPr>
          <w:rFonts w:ascii="Times New Roman" w:hAnsi="Times New Roman"/>
          <w:b/>
        </w:rPr>
        <w:t xml:space="preserve">s on the </w:t>
      </w:r>
      <w:r w:rsidR="008A7AF8" w:rsidRPr="00DD0647">
        <w:rPr>
          <w:rFonts w:ascii="Times New Roman" w:hAnsi="Times New Roman"/>
          <w:b/>
          <w:i/>
        </w:rPr>
        <w:t>Divine Comedy</w:t>
      </w:r>
      <w:r w:rsidR="008A7AF8" w:rsidRPr="00DD0647">
        <w:rPr>
          <w:rFonts w:ascii="Times New Roman" w:hAnsi="Times New Roman"/>
          <w:b/>
        </w:rPr>
        <w:t>.</w:t>
      </w:r>
    </w:p>
    <w:p w:rsidR="00635B1D" w:rsidRPr="00DD0647" w:rsidRDefault="00DF1AEE" w:rsidP="002E52DF">
      <w:pPr>
        <w:spacing w:after="0"/>
        <w:contextualSpacing/>
        <w:rPr>
          <w:rFonts w:ascii="Times New Roman" w:hAnsi="Times New Roman"/>
        </w:rPr>
      </w:pPr>
      <w:r w:rsidRPr="00DD0647">
        <w:rPr>
          <w:rFonts w:ascii="Times New Roman" w:hAnsi="Times New Roman"/>
        </w:rPr>
        <w:t>OBJECTIVES: The seminar aims to</w:t>
      </w:r>
      <w:r w:rsidR="003D7BE4" w:rsidRPr="00DD0647">
        <w:rPr>
          <w:rFonts w:ascii="Times New Roman" w:hAnsi="Times New Roman"/>
        </w:rPr>
        <w:t xml:space="preserve"> provide the</w:t>
      </w:r>
      <w:r w:rsidR="002D2DA0" w:rsidRPr="00DD0647">
        <w:rPr>
          <w:rFonts w:ascii="Times New Roman" w:hAnsi="Times New Roman"/>
        </w:rPr>
        <w:t xml:space="preserve"> basis for an appreciation of </w:t>
      </w:r>
      <w:r w:rsidR="003D7BE4" w:rsidRPr="00DD0647">
        <w:rPr>
          <w:rFonts w:ascii="Times New Roman" w:hAnsi="Times New Roman"/>
        </w:rPr>
        <w:t xml:space="preserve">some prominent </w:t>
      </w:r>
      <w:r w:rsidR="002D2DA0" w:rsidRPr="00DD0647">
        <w:rPr>
          <w:rFonts w:ascii="Times New Roman" w:hAnsi="Times New Roman"/>
        </w:rPr>
        <w:t xml:space="preserve">American </w:t>
      </w:r>
      <w:proofErr w:type="spellStart"/>
      <w:r w:rsidR="00A64DC8" w:rsidRPr="00DD0647">
        <w:rPr>
          <w:rFonts w:ascii="Times New Roman" w:hAnsi="Times New Roman"/>
          <w:i/>
        </w:rPr>
        <w:t>dantisti</w:t>
      </w:r>
      <w:proofErr w:type="spellEnd"/>
      <w:r w:rsidR="00A64DC8" w:rsidRPr="00DD0647">
        <w:rPr>
          <w:rFonts w:ascii="Times New Roman" w:hAnsi="Times New Roman"/>
        </w:rPr>
        <w:t>—</w:t>
      </w:r>
      <w:r w:rsidR="002A1B38" w:rsidRPr="00DD0647">
        <w:rPr>
          <w:rFonts w:ascii="Times New Roman" w:hAnsi="Times New Roman"/>
        </w:rPr>
        <w:t>such as J</w:t>
      </w:r>
      <w:r w:rsidR="00263A02" w:rsidRPr="00DD0647">
        <w:rPr>
          <w:rFonts w:ascii="Times New Roman" w:hAnsi="Times New Roman"/>
        </w:rPr>
        <w:t xml:space="preserve">ohn </w:t>
      </w:r>
      <w:proofErr w:type="spellStart"/>
      <w:r w:rsidR="00263A02" w:rsidRPr="00DD0647">
        <w:rPr>
          <w:rFonts w:ascii="Times New Roman" w:hAnsi="Times New Roman"/>
        </w:rPr>
        <w:t>Freccero</w:t>
      </w:r>
      <w:proofErr w:type="spellEnd"/>
      <w:r w:rsidR="00263A02" w:rsidRPr="00DD0647">
        <w:rPr>
          <w:rFonts w:ascii="Times New Roman" w:hAnsi="Times New Roman"/>
        </w:rPr>
        <w:t>,</w:t>
      </w:r>
      <w:r w:rsidR="008317DC" w:rsidRPr="00DD0647">
        <w:rPr>
          <w:rFonts w:ascii="Times New Roman" w:hAnsi="Times New Roman"/>
        </w:rPr>
        <w:t xml:space="preserve"> Robert Hollan</w:t>
      </w:r>
      <w:r w:rsidR="00DD0647">
        <w:rPr>
          <w:rFonts w:ascii="Times New Roman" w:hAnsi="Times New Roman"/>
        </w:rPr>
        <w:t>d</w:t>
      </w:r>
      <w:r w:rsidR="008317DC" w:rsidRPr="00DD0647">
        <w:rPr>
          <w:rFonts w:ascii="Times New Roman" w:hAnsi="Times New Roman"/>
        </w:rPr>
        <w:t>er,</w:t>
      </w:r>
      <w:r w:rsidR="00B54C1B">
        <w:rPr>
          <w:rFonts w:ascii="Times New Roman" w:hAnsi="Times New Roman"/>
        </w:rPr>
        <w:t xml:space="preserve"> Giuseppe </w:t>
      </w:r>
      <w:proofErr w:type="spellStart"/>
      <w:r w:rsidR="00B54C1B">
        <w:rPr>
          <w:rFonts w:ascii="Times New Roman" w:hAnsi="Times New Roman"/>
        </w:rPr>
        <w:t>Mazzotta</w:t>
      </w:r>
      <w:proofErr w:type="spellEnd"/>
      <w:r w:rsidR="00C32541" w:rsidRPr="00DD0647">
        <w:rPr>
          <w:rFonts w:ascii="Times New Roman" w:hAnsi="Times New Roman"/>
        </w:rPr>
        <w:t>,</w:t>
      </w:r>
      <w:r w:rsidR="00A64DC8" w:rsidRPr="00DD0647">
        <w:rPr>
          <w:rFonts w:ascii="Times New Roman" w:hAnsi="Times New Roman"/>
        </w:rPr>
        <w:t xml:space="preserve"> </w:t>
      </w:r>
      <w:proofErr w:type="spellStart"/>
      <w:r w:rsidR="00A64DC8" w:rsidRPr="00DD0647">
        <w:rPr>
          <w:rFonts w:ascii="Times New Roman" w:hAnsi="Times New Roman"/>
        </w:rPr>
        <w:t>Teodolinda</w:t>
      </w:r>
      <w:proofErr w:type="spellEnd"/>
      <w:r w:rsidR="00A64DC8" w:rsidRPr="00DD0647">
        <w:rPr>
          <w:rFonts w:ascii="Times New Roman" w:hAnsi="Times New Roman"/>
        </w:rPr>
        <w:t xml:space="preserve"> </w:t>
      </w:r>
      <w:proofErr w:type="spellStart"/>
      <w:r w:rsidR="00A64DC8" w:rsidRPr="00DD0647">
        <w:rPr>
          <w:rFonts w:ascii="Times New Roman" w:hAnsi="Times New Roman"/>
        </w:rPr>
        <w:t>Barolini</w:t>
      </w:r>
      <w:proofErr w:type="spellEnd"/>
      <w:r w:rsidR="00C32541" w:rsidRPr="00DD0647">
        <w:rPr>
          <w:rFonts w:ascii="Times New Roman" w:hAnsi="Times New Roman"/>
        </w:rPr>
        <w:t>,</w:t>
      </w:r>
      <w:r w:rsidR="00263A02" w:rsidRPr="00DD0647">
        <w:rPr>
          <w:rFonts w:ascii="Times New Roman" w:hAnsi="Times New Roman"/>
        </w:rPr>
        <w:t xml:space="preserve"> etc. </w:t>
      </w:r>
      <w:r w:rsidRPr="00DD0647">
        <w:rPr>
          <w:rFonts w:ascii="Times New Roman" w:hAnsi="Times New Roman"/>
        </w:rPr>
        <w:t>It</w:t>
      </w:r>
      <w:r w:rsidR="00A64DC8" w:rsidRPr="00DD0647">
        <w:rPr>
          <w:rFonts w:ascii="Times New Roman" w:hAnsi="Times New Roman"/>
        </w:rPr>
        <w:t xml:space="preserve"> will b</w:t>
      </w:r>
      <w:r w:rsidR="002D2DA0" w:rsidRPr="00DD0647">
        <w:rPr>
          <w:rFonts w:ascii="Times New Roman" w:hAnsi="Times New Roman"/>
        </w:rPr>
        <w:t>egin by</w:t>
      </w:r>
      <w:r w:rsidR="00DD0647">
        <w:rPr>
          <w:rFonts w:ascii="Times New Roman" w:hAnsi="Times New Roman"/>
        </w:rPr>
        <w:t xml:space="preserve"> analyz</w:t>
      </w:r>
      <w:r w:rsidR="001606FD" w:rsidRPr="00DD0647">
        <w:rPr>
          <w:rFonts w:ascii="Times New Roman" w:hAnsi="Times New Roman"/>
        </w:rPr>
        <w:t>ing the work</w:t>
      </w:r>
      <w:r w:rsidR="008F292E" w:rsidRPr="00DD0647">
        <w:rPr>
          <w:rFonts w:ascii="Times New Roman" w:hAnsi="Times New Roman"/>
        </w:rPr>
        <w:t xml:space="preserve"> of </w:t>
      </w:r>
      <w:r w:rsidR="00DD0647">
        <w:rPr>
          <w:rFonts w:ascii="Times New Roman" w:hAnsi="Times New Roman"/>
        </w:rPr>
        <w:t>their most influent</w:t>
      </w:r>
      <w:r w:rsidRPr="00DD0647">
        <w:rPr>
          <w:rFonts w:ascii="Times New Roman" w:hAnsi="Times New Roman"/>
        </w:rPr>
        <w:t xml:space="preserve">ial forerunner, Charles Singleton, </w:t>
      </w:r>
      <w:r w:rsidR="002D2DA0" w:rsidRPr="00DD0647">
        <w:rPr>
          <w:rFonts w:ascii="Times New Roman" w:hAnsi="Times New Roman"/>
        </w:rPr>
        <w:t>flushing out some</w:t>
      </w:r>
      <w:r w:rsidR="00A64DC8" w:rsidRPr="00DD0647">
        <w:rPr>
          <w:rFonts w:ascii="Times New Roman" w:hAnsi="Times New Roman"/>
        </w:rPr>
        <w:t xml:space="preserve"> key asp</w:t>
      </w:r>
      <w:r w:rsidR="002D2DA0" w:rsidRPr="00DD0647">
        <w:rPr>
          <w:rFonts w:ascii="Times New Roman" w:hAnsi="Times New Roman"/>
        </w:rPr>
        <w:t xml:space="preserve">ects of </w:t>
      </w:r>
      <w:r w:rsidRPr="00DD0647">
        <w:rPr>
          <w:rFonts w:ascii="Times New Roman" w:hAnsi="Times New Roman"/>
        </w:rPr>
        <w:t>his</w:t>
      </w:r>
      <w:r w:rsidR="002D2DA0" w:rsidRPr="00DD0647">
        <w:rPr>
          <w:rFonts w:ascii="Times New Roman" w:hAnsi="Times New Roman"/>
        </w:rPr>
        <w:t xml:space="preserve"> </w:t>
      </w:r>
      <w:proofErr w:type="spellStart"/>
      <w:r w:rsidR="002D2DA0" w:rsidRPr="00DD0647">
        <w:rPr>
          <w:rFonts w:ascii="Times New Roman" w:hAnsi="Times New Roman"/>
        </w:rPr>
        <w:t>hermeneutcs</w:t>
      </w:r>
      <w:proofErr w:type="spellEnd"/>
      <w:r w:rsidR="002D2DA0" w:rsidRPr="00DD0647">
        <w:rPr>
          <w:rFonts w:ascii="Times New Roman" w:hAnsi="Times New Roman"/>
        </w:rPr>
        <w:t>--for example</w:t>
      </w:r>
      <w:r w:rsidR="00AB4B79" w:rsidRPr="00DD0647">
        <w:rPr>
          <w:rFonts w:ascii="Times New Roman" w:hAnsi="Times New Roman"/>
        </w:rPr>
        <w:t>,</w:t>
      </w:r>
      <w:r w:rsidR="002D2DA0" w:rsidRPr="00DD0647">
        <w:rPr>
          <w:rFonts w:ascii="Times New Roman" w:hAnsi="Times New Roman"/>
        </w:rPr>
        <w:t xml:space="preserve"> his particular allegorical approach to the poem—</w:t>
      </w:r>
      <w:r w:rsidR="008F292E" w:rsidRPr="00DD0647">
        <w:rPr>
          <w:rFonts w:ascii="Times New Roman" w:hAnsi="Times New Roman"/>
        </w:rPr>
        <w:t xml:space="preserve">and </w:t>
      </w:r>
      <w:r w:rsidR="00846D7D" w:rsidRPr="00DD0647">
        <w:rPr>
          <w:rFonts w:ascii="Times New Roman" w:hAnsi="Times New Roman"/>
        </w:rPr>
        <w:t xml:space="preserve">underscoring </w:t>
      </w:r>
      <w:r w:rsidR="00A64DC8" w:rsidRPr="00DD0647">
        <w:rPr>
          <w:rFonts w:ascii="Times New Roman" w:hAnsi="Times New Roman"/>
        </w:rPr>
        <w:t>the fundamenta</w:t>
      </w:r>
      <w:r w:rsidR="002D2DA0" w:rsidRPr="00DD0647">
        <w:rPr>
          <w:rFonts w:ascii="Times New Roman" w:hAnsi="Times New Roman"/>
        </w:rPr>
        <w:t>l d</w:t>
      </w:r>
      <w:r w:rsidR="00DD0647">
        <w:rPr>
          <w:rFonts w:ascii="Times New Roman" w:hAnsi="Times New Roman"/>
        </w:rPr>
        <w:t xml:space="preserve">ifferences that </w:t>
      </w:r>
      <w:proofErr w:type="spellStart"/>
      <w:r w:rsidR="00DD0647">
        <w:rPr>
          <w:rFonts w:ascii="Times New Roman" w:hAnsi="Times New Roman"/>
        </w:rPr>
        <w:t>hermeneutcs</w:t>
      </w:r>
      <w:proofErr w:type="spellEnd"/>
      <w:r w:rsidRPr="00DD0647">
        <w:rPr>
          <w:rFonts w:ascii="Times New Roman" w:hAnsi="Times New Roman"/>
        </w:rPr>
        <w:t xml:space="preserve"> introduces wi</w:t>
      </w:r>
      <w:r w:rsidR="00AB4B79" w:rsidRPr="00DD0647">
        <w:rPr>
          <w:rFonts w:ascii="Times New Roman" w:hAnsi="Times New Roman"/>
        </w:rPr>
        <w:t xml:space="preserve">th </w:t>
      </w:r>
      <w:r w:rsidR="008F292E" w:rsidRPr="00DD0647">
        <w:rPr>
          <w:rFonts w:ascii="Times New Roman" w:hAnsi="Times New Roman"/>
        </w:rPr>
        <w:t xml:space="preserve">respect to  Italian </w:t>
      </w:r>
      <w:proofErr w:type="spellStart"/>
      <w:r w:rsidR="008F292E" w:rsidRPr="00DD0647">
        <w:rPr>
          <w:rFonts w:ascii="Times New Roman" w:hAnsi="Times New Roman"/>
        </w:rPr>
        <w:t>dantology</w:t>
      </w:r>
      <w:proofErr w:type="spellEnd"/>
      <w:r w:rsidR="008F292E" w:rsidRPr="00DD0647">
        <w:rPr>
          <w:rFonts w:ascii="Times New Roman" w:hAnsi="Times New Roman"/>
        </w:rPr>
        <w:t xml:space="preserve">. </w:t>
      </w:r>
      <w:r w:rsidR="009E0853" w:rsidRPr="00DD0647">
        <w:rPr>
          <w:rFonts w:ascii="Times New Roman" w:hAnsi="Times New Roman"/>
        </w:rPr>
        <w:t>In the</w:t>
      </w:r>
      <w:r w:rsidR="003D7BE4" w:rsidRPr="00DD0647">
        <w:rPr>
          <w:rFonts w:ascii="Times New Roman" w:hAnsi="Times New Roman"/>
        </w:rPr>
        <w:t xml:space="preserve"> </w:t>
      </w:r>
      <w:r w:rsidR="009E0853" w:rsidRPr="00DD0647">
        <w:rPr>
          <w:rFonts w:ascii="Times New Roman" w:hAnsi="Times New Roman"/>
        </w:rPr>
        <w:t xml:space="preserve">second phase of the </w:t>
      </w:r>
      <w:r w:rsidR="003D7BE4" w:rsidRPr="00DD0647">
        <w:rPr>
          <w:rFonts w:ascii="Times New Roman" w:hAnsi="Times New Roman"/>
        </w:rPr>
        <w:t>seminar</w:t>
      </w:r>
      <w:r w:rsidR="00DD0647">
        <w:rPr>
          <w:rFonts w:ascii="Times New Roman" w:hAnsi="Times New Roman"/>
        </w:rPr>
        <w:t>, a series of close</w:t>
      </w:r>
      <w:r w:rsidR="009E0853" w:rsidRPr="00DD0647">
        <w:rPr>
          <w:rFonts w:ascii="Times New Roman" w:hAnsi="Times New Roman"/>
        </w:rPr>
        <w:t xml:space="preserve"> readings of the works of</w:t>
      </w:r>
      <w:r w:rsidR="001C61E3" w:rsidRPr="00DD0647">
        <w:rPr>
          <w:rFonts w:ascii="Times New Roman" w:hAnsi="Times New Roman"/>
        </w:rPr>
        <w:t xml:space="preserve"> the</w:t>
      </w:r>
      <w:r w:rsidR="002D2DA0" w:rsidRPr="00DD0647">
        <w:rPr>
          <w:rFonts w:ascii="Times New Roman" w:hAnsi="Times New Roman"/>
        </w:rPr>
        <w:t xml:space="preserve"> aforementioned </w:t>
      </w:r>
      <w:proofErr w:type="spellStart"/>
      <w:r w:rsidR="002D2DA0" w:rsidRPr="00DD0647">
        <w:rPr>
          <w:rFonts w:ascii="Times New Roman" w:hAnsi="Times New Roman"/>
          <w:i/>
        </w:rPr>
        <w:t>dantisti</w:t>
      </w:r>
      <w:proofErr w:type="spellEnd"/>
      <w:r w:rsidR="009E0853" w:rsidRPr="00DD0647">
        <w:rPr>
          <w:rFonts w:ascii="Times New Roman" w:hAnsi="Times New Roman"/>
        </w:rPr>
        <w:t xml:space="preserve"> </w:t>
      </w:r>
      <w:r w:rsidR="00DD0647">
        <w:rPr>
          <w:rFonts w:ascii="Times New Roman" w:hAnsi="Times New Roman"/>
        </w:rPr>
        <w:t>will lead students to appreciate</w:t>
      </w:r>
      <w:r w:rsidR="009E0853" w:rsidRPr="00DD0647">
        <w:rPr>
          <w:rFonts w:ascii="Times New Roman" w:hAnsi="Times New Roman"/>
        </w:rPr>
        <w:t xml:space="preserve"> </w:t>
      </w:r>
      <w:r w:rsidR="008317DC" w:rsidRPr="00DD0647">
        <w:rPr>
          <w:rFonts w:ascii="Times New Roman" w:hAnsi="Times New Roman"/>
        </w:rPr>
        <w:t>both continuity and origina</w:t>
      </w:r>
      <w:r w:rsidR="009E0853" w:rsidRPr="00DD0647">
        <w:rPr>
          <w:rFonts w:ascii="Times New Roman" w:hAnsi="Times New Roman"/>
        </w:rPr>
        <w:t>lity with respect to Singleton.</w:t>
      </w:r>
      <w:r w:rsidR="002E52DF" w:rsidRPr="00DD0647">
        <w:rPr>
          <w:rFonts w:ascii="Times New Roman" w:hAnsi="Times New Roman"/>
        </w:rPr>
        <w:t xml:space="preserve"> The student, especially if not fluent in English, may benefit from some prior knowledge</w:t>
      </w:r>
      <w:r w:rsidR="008317DC" w:rsidRPr="00DD0647">
        <w:rPr>
          <w:rFonts w:ascii="Times New Roman" w:hAnsi="Times New Roman"/>
        </w:rPr>
        <w:t xml:space="preserve"> of </w:t>
      </w:r>
      <w:r w:rsidR="002E52DF" w:rsidRPr="00DD0647">
        <w:rPr>
          <w:rFonts w:ascii="Times New Roman" w:hAnsi="Times New Roman"/>
        </w:rPr>
        <w:t>Charles Singleton’s works</w:t>
      </w:r>
      <w:r w:rsidR="003D7BE4" w:rsidRPr="00DD0647">
        <w:rPr>
          <w:rFonts w:ascii="Times New Roman" w:hAnsi="Times New Roman"/>
        </w:rPr>
        <w:t xml:space="preserve"> on Dante, most of which are</w:t>
      </w:r>
      <w:r w:rsidR="008317DC" w:rsidRPr="00DD0647">
        <w:rPr>
          <w:rFonts w:ascii="Times New Roman" w:hAnsi="Times New Roman"/>
        </w:rPr>
        <w:t xml:space="preserve"> available in translation.</w:t>
      </w:r>
      <w:r w:rsidR="002E52DF" w:rsidRPr="00DD0647">
        <w:rPr>
          <w:rFonts w:ascii="Times New Roman" w:hAnsi="Times New Roman"/>
        </w:rPr>
        <w:t xml:space="preserve"> </w:t>
      </w:r>
    </w:p>
    <w:p w:rsidR="009E0853" w:rsidRPr="00DD0647" w:rsidRDefault="009E0853" w:rsidP="002E52DF">
      <w:pPr>
        <w:spacing w:after="0"/>
        <w:contextualSpacing/>
        <w:rPr>
          <w:rFonts w:ascii="Times New Roman" w:hAnsi="Times New Roman"/>
        </w:rPr>
      </w:pPr>
    </w:p>
    <w:p w:rsidR="005138DA" w:rsidRPr="00DD0647" w:rsidRDefault="0085128C" w:rsidP="002E52DF">
      <w:pPr>
        <w:spacing w:after="0"/>
        <w:contextualSpacing/>
        <w:rPr>
          <w:rFonts w:ascii="Times New Roman" w:hAnsi="Times New Roman"/>
        </w:rPr>
      </w:pPr>
      <w:r w:rsidRPr="00DD0647">
        <w:rPr>
          <w:rFonts w:ascii="Times New Roman" w:hAnsi="Times New Roman"/>
        </w:rPr>
        <w:t xml:space="preserve">PROGRAM: The seminar will meet </w:t>
      </w:r>
      <w:proofErr w:type="gramStart"/>
      <w:r w:rsidR="008E7496" w:rsidRPr="00DD0647">
        <w:rPr>
          <w:rFonts w:ascii="Times New Roman" w:hAnsi="Times New Roman"/>
        </w:rPr>
        <w:t>from  05</w:t>
      </w:r>
      <w:proofErr w:type="gramEnd"/>
      <w:r w:rsidR="008317DC" w:rsidRPr="00DD0647">
        <w:rPr>
          <w:rFonts w:ascii="Times New Roman" w:hAnsi="Times New Roman"/>
        </w:rPr>
        <w:t>/15 to 05/25</w:t>
      </w:r>
      <w:r w:rsidR="00230927" w:rsidRPr="00DD0647">
        <w:rPr>
          <w:rFonts w:ascii="Times New Roman" w:hAnsi="Times New Roman"/>
        </w:rPr>
        <w:t>.</w:t>
      </w:r>
    </w:p>
    <w:p w:rsidR="008317DC" w:rsidRPr="00DD0647" w:rsidRDefault="008317DC" w:rsidP="008317DC">
      <w:pPr>
        <w:spacing w:after="0"/>
        <w:contextualSpacing/>
        <w:rPr>
          <w:rFonts w:ascii="Times New Roman" w:hAnsi="Times New Roman"/>
        </w:rPr>
      </w:pPr>
    </w:p>
    <w:p w:rsidR="00FC0838" w:rsidRPr="00DD0647" w:rsidRDefault="00E75172" w:rsidP="00FC0838">
      <w:pPr>
        <w:rPr>
          <w:rFonts w:ascii="Times New Roman" w:hAnsi="Times New Roman"/>
        </w:rPr>
      </w:pPr>
      <w:r w:rsidRPr="00DD0647">
        <w:rPr>
          <w:rFonts w:ascii="Times New Roman" w:hAnsi="Times New Roman"/>
        </w:rPr>
        <w:t xml:space="preserve">TEACHING METHOD: </w:t>
      </w:r>
      <w:r w:rsidR="008317DC" w:rsidRPr="00DD0647">
        <w:rPr>
          <w:rFonts w:ascii="Times New Roman" w:hAnsi="Times New Roman"/>
        </w:rPr>
        <w:t xml:space="preserve">The seminar consists in a series of lectures conducted entirely in English. Questions and discussions are always welcome. There will be reading assignments, which students </w:t>
      </w:r>
      <w:proofErr w:type="gramStart"/>
      <w:r w:rsidR="008317DC" w:rsidRPr="00DD0647">
        <w:rPr>
          <w:rFonts w:ascii="Times New Roman" w:hAnsi="Times New Roman"/>
        </w:rPr>
        <w:t>will be expected</w:t>
      </w:r>
      <w:proofErr w:type="gramEnd"/>
      <w:r w:rsidR="008317DC" w:rsidRPr="00DD0647">
        <w:rPr>
          <w:rFonts w:ascii="Times New Roman" w:hAnsi="Times New Roman"/>
        </w:rPr>
        <w:t xml:space="preserve"> to do before class. Handouts with the highlights of each lecture along with a glossary </w:t>
      </w:r>
      <w:proofErr w:type="gramStart"/>
      <w:r w:rsidR="008317DC" w:rsidRPr="00DD0647">
        <w:rPr>
          <w:rFonts w:ascii="Times New Roman" w:hAnsi="Times New Roman"/>
        </w:rPr>
        <w:t>will be provided</w:t>
      </w:r>
      <w:proofErr w:type="gramEnd"/>
      <w:r w:rsidR="008317DC" w:rsidRPr="00DD0647">
        <w:rPr>
          <w:rFonts w:ascii="Times New Roman" w:hAnsi="Times New Roman"/>
        </w:rPr>
        <w:t xml:space="preserve"> beforehand. </w:t>
      </w:r>
    </w:p>
    <w:p w:rsidR="00B46772" w:rsidRPr="00DD0647" w:rsidRDefault="00FC0838" w:rsidP="003571E6">
      <w:pPr>
        <w:rPr>
          <w:rFonts w:ascii="Times New Roman" w:hAnsi="Times New Roman"/>
        </w:rPr>
      </w:pPr>
      <w:r w:rsidRPr="00DD0647">
        <w:rPr>
          <w:rFonts w:ascii="Times New Roman" w:hAnsi="Times New Roman"/>
        </w:rPr>
        <w:t>LESSON PLAN</w:t>
      </w:r>
    </w:p>
    <w:p w:rsidR="00401E27" w:rsidRPr="00401E27" w:rsidRDefault="00C05AD6" w:rsidP="00401E2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DD0647">
        <w:rPr>
          <w:rFonts w:ascii="Times New Roman" w:hAnsi="Times New Roman"/>
          <w:b/>
        </w:rPr>
        <w:t xml:space="preserve">I. May 15. </w:t>
      </w:r>
      <w:r w:rsidR="00401E27">
        <w:rPr>
          <w:rFonts w:ascii="Times New Roman" w:hAnsi="Times New Roman"/>
          <w:b/>
        </w:rPr>
        <w:t xml:space="preserve">– Sala </w:t>
      </w:r>
      <w:proofErr w:type="spellStart"/>
      <w:r w:rsidR="00401E27">
        <w:rPr>
          <w:rFonts w:ascii="Times New Roman" w:hAnsi="Times New Roman"/>
          <w:b/>
        </w:rPr>
        <w:t>Scattola</w:t>
      </w:r>
      <w:proofErr w:type="spellEnd"/>
      <w:r w:rsidR="00401E27">
        <w:rPr>
          <w:rFonts w:ascii="Times New Roman" w:hAnsi="Times New Roman"/>
          <w:b/>
        </w:rPr>
        <w:t>, 10:00-12:00</w:t>
      </w:r>
      <w:r w:rsidR="00401E27">
        <w:rPr>
          <w:rStyle w:val="Rimandonotaapidipagina"/>
          <w:rFonts w:ascii="Times New Roman" w:hAnsi="Times New Roman"/>
          <w:b/>
        </w:rPr>
        <w:footnoteReference w:id="1"/>
      </w:r>
    </w:p>
    <w:p w:rsidR="00C05AD6" w:rsidRPr="00DD0647" w:rsidRDefault="00C05AD6" w:rsidP="00401E27">
      <w:pPr>
        <w:pStyle w:val="Paragrafoelenco"/>
        <w:ind w:left="360"/>
        <w:rPr>
          <w:rFonts w:ascii="Times New Roman" w:hAnsi="Times New Roman"/>
        </w:rPr>
      </w:pPr>
      <w:r w:rsidRPr="00DD0647">
        <w:rPr>
          <w:rFonts w:ascii="Times New Roman" w:hAnsi="Times New Roman"/>
          <w:b/>
        </w:rPr>
        <w:t xml:space="preserve">Introduction. Understanding the American reception of Dante’s </w:t>
      </w:r>
      <w:r w:rsidRPr="00DD0647">
        <w:rPr>
          <w:rFonts w:ascii="Times New Roman" w:hAnsi="Times New Roman"/>
          <w:b/>
          <w:i/>
        </w:rPr>
        <w:t>Divine Comedy</w:t>
      </w:r>
      <w:r w:rsidRPr="00DD0647">
        <w:rPr>
          <w:rFonts w:ascii="Times New Roman" w:hAnsi="Times New Roman"/>
          <w:b/>
        </w:rPr>
        <w:t>: Dante in translation (verse translation &amp; prose translation of the poem); reference works / websites; other preliminaries.</w:t>
      </w:r>
    </w:p>
    <w:p w:rsidR="00233BA2" w:rsidRPr="00DD0647" w:rsidRDefault="00233BA2" w:rsidP="00B678E0">
      <w:pPr>
        <w:pStyle w:val="Paragrafoelenco"/>
        <w:ind w:left="360"/>
        <w:rPr>
          <w:rFonts w:ascii="Times New Roman" w:hAnsi="Times New Roman"/>
        </w:rPr>
      </w:pPr>
    </w:p>
    <w:p w:rsidR="00401E27" w:rsidRPr="00401E27" w:rsidRDefault="0000238A" w:rsidP="00401E2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DD0647">
        <w:rPr>
          <w:rFonts w:ascii="Times New Roman" w:hAnsi="Times New Roman"/>
          <w:b/>
        </w:rPr>
        <w:t xml:space="preserve">II. </w:t>
      </w:r>
      <w:r w:rsidR="003571E6" w:rsidRPr="00DD0647">
        <w:rPr>
          <w:rFonts w:ascii="Times New Roman" w:hAnsi="Times New Roman"/>
          <w:b/>
        </w:rPr>
        <w:t>May 18</w:t>
      </w:r>
      <w:r w:rsidR="00401E27">
        <w:rPr>
          <w:rFonts w:ascii="Times New Roman" w:hAnsi="Times New Roman"/>
          <w:b/>
        </w:rPr>
        <w:t>.</w:t>
      </w:r>
      <w:r w:rsidR="00401E27" w:rsidRPr="00401E27">
        <w:rPr>
          <w:rFonts w:ascii="Times New Roman" w:hAnsi="Times New Roman"/>
          <w:b/>
        </w:rPr>
        <w:t xml:space="preserve"> </w:t>
      </w:r>
      <w:r w:rsidR="00401E27">
        <w:rPr>
          <w:rFonts w:ascii="Times New Roman" w:hAnsi="Times New Roman"/>
          <w:b/>
        </w:rPr>
        <w:t xml:space="preserve">– Sala </w:t>
      </w:r>
      <w:proofErr w:type="spellStart"/>
      <w:r w:rsidR="00401E27">
        <w:rPr>
          <w:rFonts w:ascii="Times New Roman" w:hAnsi="Times New Roman"/>
          <w:b/>
        </w:rPr>
        <w:t>Scattola</w:t>
      </w:r>
      <w:proofErr w:type="spellEnd"/>
      <w:r w:rsidR="00401E27">
        <w:rPr>
          <w:rFonts w:ascii="Times New Roman" w:hAnsi="Times New Roman"/>
          <w:b/>
        </w:rPr>
        <w:t>, 10:00-12:00</w:t>
      </w:r>
    </w:p>
    <w:p w:rsidR="0046461F" w:rsidRPr="00DD0647" w:rsidRDefault="00C05AD6" w:rsidP="00401E27">
      <w:pPr>
        <w:pStyle w:val="Paragrafoelenco"/>
        <w:ind w:left="360"/>
        <w:rPr>
          <w:rFonts w:ascii="Times New Roman" w:hAnsi="Times New Roman"/>
        </w:rPr>
      </w:pPr>
      <w:r w:rsidRPr="00DD0647">
        <w:rPr>
          <w:rFonts w:ascii="Times New Roman" w:hAnsi="Times New Roman"/>
          <w:b/>
        </w:rPr>
        <w:t xml:space="preserve">The </w:t>
      </w:r>
      <w:proofErr w:type="spellStart"/>
      <w:r w:rsidRPr="00DD0647">
        <w:rPr>
          <w:rFonts w:ascii="Times New Roman" w:hAnsi="Times New Roman"/>
          <w:b/>
        </w:rPr>
        <w:t>Singletonian</w:t>
      </w:r>
      <w:proofErr w:type="spellEnd"/>
      <w:r w:rsidRPr="00DD0647">
        <w:rPr>
          <w:rFonts w:ascii="Times New Roman" w:hAnsi="Times New Roman"/>
          <w:b/>
        </w:rPr>
        <w:t xml:space="preserve"> lesson</w:t>
      </w:r>
      <w:r w:rsidR="00B54C1B">
        <w:rPr>
          <w:rFonts w:ascii="Times New Roman" w:hAnsi="Times New Roman"/>
          <w:b/>
        </w:rPr>
        <w:t>: Charles Southward Singleton</w:t>
      </w:r>
    </w:p>
    <w:p w:rsidR="00773D6C" w:rsidRPr="00DD0647" w:rsidRDefault="00773D6C" w:rsidP="002F21BA">
      <w:pPr>
        <w:pStyle w:val="Paragrafoelenco"/>
        <w:ind w:left="360"/>
        <w:rPr>
          <w:rFonts w:ascii="Times New Roman" w:hAnsi="Times New Roman"/>
        </w:rPr>
      </w:pPr>
    </w:p>
    <w:p w:rsidR="00401E27" w:rsidRPr="00401E27" w:rsidRDefault="0000238A" w:rsidP="00B777C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b/>
          <w:lang w:val="it-IT"/>
        </w:rPr>
        <w:t xml:space="preserve">III. </w:t>
      </w:r>
      <w:proofErr w:type="spellStart"/>
      <w:r w:rsidR="003571E6" w:rsidRPr="00401E27">
        <w:rPr>
          <w:rFonts w:ascii="Times New Roman" w:hAnsi="Times New Roman"/>
          <w:b/>
          <w:lang w:val="it-IT"/>
        </w:rPr>
        <w:t>May</w:t>
      </w:r>
      <w:proofErr w:type="spellEnd"/>
      <w:r w:rsidR="003571E6" w:rsidRPr="00401E27">
        <w:rPr>
          <w:rFonts w:ascii="Times New Roman" w:hAnsi="Times New Roman"/>
          <w:b/>
          <w:lang w:val="it-IT"/>
        </w:rPr>
        <w:t xml:space="preserve"> 23</w:t>
      </w:r>
      <w:r w:rsidR="00401E27" w:rsidRPr="00401E27">
        <w:rPr>
          <w:rFonts w:ascii="Times New Roman" w:hAnsi="Times New Roman"/>
          <w:b/>
          <w:lang w:val="it-IT"/>
        </w:rPr>
        <w:t xml:space="preserve">. </w:t>
      </w:r>
      <w:r w:rsidR="00401E27" w:rsidRPr="00401E27">
        <w:rPr>
          <w:rFonts w:ascii="Times New Roman" w:hAnsi="Times New Roman"/>
          <w:b/>
          <w:lang w:val="it-IT"/>
        </w:rPr>
        <w:t xml:space="preserve">– Sala </w:t>
      </w:r>
      <w:proofErr w:type="spellStart"/>
      <w:r w:rsidR="00401E27" w:rsidRPr="00401E27">
        <w:rPr>
          <w:rFonts w:ascii="Times New Roman" w:hAnsi="Times New Roman"/>
          <w:b/>
          <w:lang w:val="it-IT"/>
        </w:rPr>
        <w:t>Scattola</w:t>
      </w:r>
      <w:proofErr w:type="spellEnd"/>
      <w:r w:rsidR="00401E27" w:rsidRPr="00401E27">
        <w:rPr>
          <w:rFonts w:ascii="Times New Roman" w:hAnsi="Times New Roman"/>
          <w:b/>
          <w:lang w:val="it-IT"/>
        </w:rPr>
        <w:t>, 10:00-12:00</w:t>
      </w:r>
    </w:p>
    <w:p w:rsidR="00B0608D" w:rsidRPr="00401E27" w:rsidRDefault="00B54C1B" w:rsidP="00401E27">
      <w:pPr>
        <w:pStyle w:val="Paragrafoelenco"/>
        <w:spacing w:after="0"/>
        <w:ind w:left="360"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b/>
          <w:lang w:val="it-IT"/>
        </w:rPr>
        <w:t xml:space="preserve">John </w:t>
      </w:r>
      <w:r w:rsidR="00923E4E" w:rsidRPr="00401E27">
        <w:rPr>
          <w:rFonts w:ascii="Times New Roman" w:hAnsi="Times New Roman"/>
          <w:b/>
          <w:lang w:val="it-IT"/>
        </w:rPr>
        <w:t>Freccero,</w:t>
      </w:r>
      <w:r w:rsidRPr="00401E27">
        <w:rPr>
          <w:rFonts w:ascii="Times New Roman" w:hAnsi="Times New Roman"/>
          <w:b/>
          <w:lang w:val="it-IT"/>
        </w:rPr>
        <w:t xml:space="preserve"> Robert</w:t>
      </w:r>
      <w:r w:rsidR="00923E4E" w:rsidRPr="00401E27">
        <w:rPr>
          <w:rFonts w:ascii="Times New Roman" w:hAnsi="Times New Roman"/>
          <w:b/>
          <w:lang w:val="it-IT"/>
        </w:rPr>
        <w:t xml:space="preserve"> </w:t>
      </w:r>
      <w:proofErr w:type="spellStart"/>
      <w:r w:rsidR="00923E4E" w:rsidRPr="00401E27">
        <w:rPr>
          <w:rFonts w:ascii="Times New Roman" w:hAnsi="Times New Roman"/>
          <w:b/>
          <w:lang w:val="it-IT"/>
        </w:rPr>
        <w:t>Hollander</w:t>
      </w:r>
      <w:proofErr w:type="spellEnd"/>
      <w:r w:rsidR="003D7BE4" w:rsidRPr="00401E27">
        <w:rPr>
          <w:rFonts w:ascii="Times New Roman" w:hAnsi="Times New Roman"/>
          <w:b/>
          <w:lang w:val="it-IT"/>
        </w:rPr>
        <w:t xml:space="preserve"> </w:t>
      </w:r>
    </w:p>
    <w:p w:rsidR="00A62D54" w:rsidRPr="00401E27" w:rsidRDefault="00A62D54" w:rsidP="00B777C1">
      <w:pPr>
        <w:spacing w:after="0"/>
        <w:ind w:left="360"/>
        <w:contextualSpacing/>
        <w:rPr>
          <w:rFonts w:ascii="Times New Roman" w:hAnsi="Times New Roman"/>
          <w:lang w:val="it-IT"/>
        </w:rPr>
      </w:pPr>
    </w:p>
    <w:p w:rsidR="00401E27" w:rsidRDefault="0000238A" w:rsidP="00401E27">
      <w:pPr>
        <w:pStyle w:val="Paragrafoelenco"/>
        <w:numPr>
          <w:ilvl w:val="0"/>
          <w:numId w:val="1"/>
        </w:numPr>
        <w:rPr>
          <w:rFonts w:ascii="Times New Roman" w:hAnsi="Times New Roman"/>
          <w:b/>
          <w:lang w:val="it-IT"/>
        </w:rPr>
      </w:pPr>
      <w:r w:rsidRPr="00401E27">
        <w:rPr>
          <w:rFonts w:ascii="Times New Roman" w:hAnsi="Times New Roman"/>
          <w:b/>
          <w:lang w:val="it-IT"/>
        </w:rPr>
        <w:t xml:space="preserve">IV. </w:t>
      </w:r>
      <w:proofErr w:type="spellStart"/>
      <w:r w:rsidR="003571E6" w:rsidRPr="00401E27">
        <w:rPr>
          <w:rFonts w:ascii="Times New Roman" w:hAnsi="Times New Roman"/>
          <w:b/>
          <w:lang w:val="it-IT"/>
        </w:rPr>
        <w:t>May</w:t>
      </w:r>
      <w:proofErr w:type="spellEnd"/>
      <w:r w:rsidR="003571E6" w:rsidRPr="00401E27">
        <w:rPr>
          <w:rFonts w:ascii="Times New Roman" w:hAnsi="Times New Roman"/>
          <w:b/>
          <w:lang w:val="it-IT"/>
        </w:rPr>
        <w:t xml:space="preserve"> 25</w:t>
      </w:r>
      <w:r w:rsidR="00381256" w:rsidRPr="00401E27">
        <w:rPr>
          <w:rFonts w:ascii="Times New Roman" w:hAnsi="Times New Roman"/>
          <w:b/>
          <w:lang w:val="it-IT"/>
        </w:rPr>
        <w:t xml:space="preserve"> </w:t>
      </w:r>
      <w:r w:rsidR="00B54C1B" w:rsidRPr="00401E27">
        <w:rPr>
          <w:rFonts w:ascii="Times New Roman" w:hAnsi="Times New Roman"/>
          <w:b/>
          <w:lang w:val="it-IT"/>
        </w:rPr>
        <w:t>Teodolinda</w:t>
      </w:r>
      <w:r w:rsidR="00923E4E" w:rsidRPr="00401E27">
        <w:rPr>
          <w:rFonts w:ascii="Times New Roman" w:hAnsi="Times New Roman"/>
          <w:b/>
          <w:lang w:val="it-IT"/>
        </w:rPr>
        <w:t xml:space="preserve"> </w:t>
      </w:r>
      <w:proofErr w:type="spellStart"/>
      <w:r w:rsidR="00923E4E" w:rsidRPr="00401E27">
        <w:rPr>
          <w:rFonts w:ascii="Times New Roman" w:hAnsi="Times New Roman"/>
          <w:b/>
          <w:lang w:val="it-IT"/>
        </w:rPr>
        <w:t>Barolini</w:t>
      </w:r>
      <w:proofErr w:type="spellEnd"/>
      <w:r w:rsidR="00401E27">
        <w:rPr>
          <w:rFonts w:ascii="Times New Roman" w:hAnsi="Times New Roman"/>
          <w:b/>
          <w:lang w:val="it-IT"/>
        </w:rPr>
        <w:t xml:space="preserve"> </w:t>
      </w:r>
      <w:r w:rsidR="00401E27" w:rsidRPr="00401E27">
        <w:rPr>
          <w:rFonts w:ascii="Times New Roman" w:hAnsi="Times New Roman"/>
          <w:b/>
          <w:lang w:val="it-IT"/>
        </w:rPr>
        <w:t xml:space="preserve">– Sala </w:t>
      </w:r>
      <w:proofErr w:type="spellStart"/>
      <w:r w:rsidR="00401E27" w:rsidRPr="00401E27">
        <w:rPr>
          <w:rFonts w:ascii="Times New Roman" w:hAnsi="Times New Roman"/>
          <w:b/>
          <w:lang w:val="it-IT"/>
        </w:rPr>
        <w:t>Scattola</w:t>
      </w:r>
      <w:proofErr w:type="spellEnd"/>
      <w:r w:rsidR="00401E27" w:rsidRPr="00401E27">
        <w:rPr>
          <w:rFonts w:ascii="Times New Roman" w:hAnsi="Times New Roman"/>
          <w:b/>
          <w:lang w:val="it-IT"/>
        </w:rPr>
        <w:t>, 10:00-12:00</w:t>
      </w:r>
    </w:p>
    <w:p w:rsidR="00AB7DB9" w:rsidRPr="00401E27" w:rsidRDefault="00B54C1B" w:rsidP="00401E27">
      <w:pPr>
        <w:pStyle w:val="Paragrafoelenco"/>
        <w:ind w:left="360"/>
        <w:rPr>
          <w:rFonts w:ascii="Times New Roman" w:hAnsi="Times New Roman"/>
          <w:b/>
          <w:lang w:val="it-IT"/>
        </w:rPr>
      </w:pPr>
      <w:r w:rsidRPr="00401E27">
        <w:rPr>
          <w:rFonts w:ascii="Times New Roman" w:hAnsi="Times New Roman"/>
          <w:b/>
          <w:lang w:val="it-IT"/>
        </w:rPr>
        <w:t>Giuseppe Mazzotta</w:t>
      </w:r>
    </w:p>
    <w:p w:rsidR="009E0853" w:rsidRPr="00401E27" w:rsidRDefault="009E0853" w:rsidP="009E0853">
      <w:pPr>
        <w:spacing w:after="0"/>
        <w:contextualSpacing/>
        <w:jc w:val="center"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lastRenderedPageBreak/>
        <w:t xml:space="preserve">BIBLIOGRAPHY  </w:t>
      </w:r>
    </w:p>
    <w:p w:rsidR="009E0853" w:rsidRPr="00401E27" w:rsidRDefault="009E0853" w:rsidP="009E0853">
      <w:pPr>
        <w:spacing w:after="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Auerbach</w:t>
      </w:r>
      <w:proofErr w:type="spellEnd"/>
      <w:r w:rsidRPr="00401E27">
        <w:rPr>
          <w:rFonts w:ascii="Times New Roman" w:hAnsi="Times New Roman"/>
          <w:lang w:val="it-IT"/>
        </w:rPr>
        <w:t xml:space="preserve">, Erich. </w:t>
      </w:r>
      <w:r w:rsidRPr="00401E27">
        <w:rPr>
          <w:rFonts w:ascii="Times New Roman" w:hAnsi="Times New Roman"/>
          <w:i/>
          <w:iCs/>
          <w:lang w:val="it-IT"/>
        </w:rPr>
        <w:t>Studi su Dante</w:t>
      </w:r>
      <w:r w:rsidRPr="00401E27">
        <w:rPr>
          <w:rFonts w:ascii="Times New Roman" w:hAnsi="Times New Roman"/>
          <w:lang w:val="it-IT"/>
        </w:rPr>
        <w:t>, prefazione di Dante Della Terza. Milano: Feltrinelli, 1988</w:t>
      </w:r>
      <w:r w:rsidRPr="00401E27">
        <w:rPr>
          <w:rFonts w:ascii="Times New Roman" w:hAnsi="Times New Roman"/>
          <w:vertAlign w:val="superscript"/>
          <w:lang w:val="it-IT"/>
        </w:rPr>
        <w:t>5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Baranski</w:t>
      </w:r>
      <w:proofErr w:type="spellEnd"/>
      <w:r w:rsidRPr="00401E27">
        <w:rPr>
          <w:rFonts w:ascii="Times New Roman" w:hAnsi="Times New Roman"/>
          <w:lang w:val="it-IT"/>
        </w:rPr>
        <w:t xml:space="preserve">, </w:t>
      </w:r>
      <w:proofErr w:type="spellStart"/>
      <w:r w:rsidRPr="00401E27">
        <w:rPr>
          <w:rFonts w:ascii="Times New Roman" w:hAnsi="Times New Roman"/>
          <w:lang w:val="it-IT"/>
        </w:rPr>
        <w:t>Zygmunt</w:t>
      </w:r>
      <w:proofErr w:type="spellEnd"/>
      <w:r w:rsidRPr="00401E27">
        <w:rPr>
          <w:rFonts w:ascii="Times New Roman" w:hAnsi="Times New Roman"/>
          <w:lang w:val="it-IT"/>
        </w:rPr>
        <w:t xml:space="preserve">. </w:t>
      </w:r>
      <w:r w:rsidRPr="00401E27">
        <w:rPr>
          <w:rFonts w:ascii="Times New Roman" w:hAnsi="Times New Roman"/>
          <w:i/>
          <w:iCs/>
          <w:lang w:val="it-IT"/>
        </w:rPr>
        <w:t>Rassegna sullo studio di Dante nell’America del dopoguerra</w:t>
      </w:r>
      <w:r w:rsidRPr="00401E27">
        <w:rPr>
          <w:rFonts w:ascii="Times New Roman" w:hAnsi="Times New Roman"/>
          <w:lang w:val="it-IT"/>
        </w:rPr>
        <w:t>, in «Lettere Italiane», 42, 4, ott.-dic. 1990. pp. 626-656.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-. </w:t>
      </w:r>
      <w:proofErr w:type="spellStart"/>
      <w:r w:rsidRPr="00401E27">
        <w:rPr>
          <w:rFonts w:ascii="Times New Roman" w:hAnsi="Times New Roman"/>
          <w:i/>
          <w:iCs/>
          <w:lang w:val="it-IT"/>
        </w:rPr>
        <w:t>Reflecting</w:t>
      </w:r>
      <w:proofErr w:type="spellEnd"/>
      <w:r w:rsidRPr="00401E27">
        <w:rPr>
          <w:rFonts w:ascii="Times New Roman" w:hAnsi="Times New Roman"/>
          <w:i/>
          <w:iCs/>
          <w:lang w:val="it-IT"/>
        </w:rPr>
        <w:t xml:space="preserve"> on Dante in America: 1949-1990</w:t>
      </w:r>
      <w:r w:rsidRPr="00401E27">
        <w:rPr>
          <w:rFonts w:ascii="Times New Roman" w:hAnsi="Times New Roman"/>
          <w:lang w:val="it-IT"/>
        </w:rPr>
        <w:t xml:space="preserve">, in «Annali d’Italianistica», 8, 1990, </w:t>
      </w:r>
      <w:r w:rsidRPr="00401E27">
        <w:rPr>
          <w:rFonts w:ascii="Times New Roman" w:hAnsi="Times New Roman"/>
          <w:i/>
          <w:iCs/>
          <w:lang w:val="it-IT"/>
        </w:rPr>
        <w:t xml:space="preserve">Dante and </w:t>
      </w:r>
      <w:proofErr w:type="spellStart"/>
      <w:r w:rsidRPr="00401E27">
        <w:rPr>
          <w:rFonts w:ascii="Times New Roman" w:hAnsi="Times New Roman"/>
          <w:i/>
          <w:iCs/>
          <w:lang w:val="it-IT"/>
        </w:rPr>
        <w:t>Modern</w:t>
      </w:r>
      <w:proofErr w:type="spellEnd"/>
      <w:r w:rsidRPr="00401E27">
        <w:rPr>
          <w:rFonts w:ascii="Times New Roman" w:hAnsi="Times New Roman"/>
          <w:i/>
          <w:iCs/>
          <w:lang w:val="it-IT"/>
        </w:rPr>
        <w:t xml:space="preserve"> American </w:t>
      </w:r>
      <w:proofErr w:type="spellStart"/>
      <w:r w:rsidRPr="00401E27">
        <w:rPr>
          <w:rFonts w:ascii="Times New Roman" w:hAnsi="Times New Roman"/>
          <w:i/>
          <w:iCs/>
          <w:lang w:val="it-IT"/>
        </w:rPr>
        <w:t>Criticism</w:t>
      </w:r>
      <w:proofErr w:type="spellEnd"/>
      <w:r w:rsidRPr="00401E27">
        <w:rPr>
          <w:rFonts w:ascii="Times New Roman" w:hAnsi="Times New Roman"/>
          <w:lang w:val="it-IT"/>
        </w:rPr>
        <w:t xml:space="preserve">, a c. di D. S. </w:t>
      </w:r>
      <w:proofErr w:type="spellStart"/>
      <w:r w:rsidRPr="00401E27">
        <w:rPr>
          <w:rFonts w:ascii="Times New Roman" w:hAnsi="Times New Roman"/>
          <w:lang w:val="it-IT"/>
        </w:rPr>
        <w:t>Cervigni</w:t>
      </w:r>
      <w:proofErr w:type="spellEnd"/>
      <w:r w:rsidRPr="00401E27">
        <w:rPr>
          <w:rFonts w:ascii="Times New Roman" w:hAnsi="Times New Roman"/>
          <w:lang w:val="it-IT"/>
        </w:rPr>
        <w:t>. pp. 58-86.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Barolini</w:t>
      </w:r>
      <w:proofErr w:type="spellEnd"/>
      <w:r w:rsidRPr="00401E27">
        <w:rPr>
          <w:rFonts w:ascii="Times New Roman" w:hAnsi="Times New Roman"/>
          <w:lang w:val="it-IT"/>
        </w:rPr>
        <w:t xml:space="preserve">, Teodolinda.  </w:t>
      </w:r>
      <w:r w:rsidRPr="00401E27">
        <w:rPr>
          <w:rFonts w:ascii="Times New Roman" w:hAnsi="Times New Roman"/>
          <w:i/>
          <w:lang w:val="it-IT"/>
        </w:rPr>
        <w:t xml:space="preserve">La </w:t>
      </w:r>
      <w:r w:rsidRPr="00401E27">
        <w:rPr>
          <w:rFonts w:ascii="Times New Roman" w:hAnsi="Times New Roman"/>
          <w:lang w:val="it-IT"/>
        </w:rPr>
        <w:t>«</w:t>
      </w:r>
      <w:r w:rsidRPr="00401E27">
        <w:rPr>
          <w:rFonts w:ascii="Times New Roman" w:hAnsi="Times New Roman"/>
          <w:i/>
          <w:lang w:val="it-IT"/>
        </w:rPr>
        <w:t>commedia</w:t>
      </w:r>
      <w:r w:rsidRPr="00401E27">
        <w:rPr>
          <w:rFonts w:ascii="Times New Roman" w:hAnsi="Times New Roman"/>
          <w:lang w:val="it-IT"/>
        </w:rPr>
        <w:t>» s</w:t>
      </w:r>
      <w:r w:rsidRPr="00401E27">
        <w:rPr>
          <w:rFonts w:ascii="Times New Roman" w:hAnsi="Times New Roman"/>
          <w:i/>
          <w:lang w:val="it-IT"/>
        </w:rPr>
        <w:t>enza Dio: Dante e la creazione di una realtà virtuale</w:t>
      </w:r>
      <w:r w:rsidRPr="00401E27">
        <w:rPr>
          <w:rFonts w:ascii="Times New Roman" w:hAnsi="Times New Roman"/>
          <w:lang w:val="it-IT"/>
        </w:rPr>
        <w:t xml:space="preserve">, </w:t>
      </w:r>
      <w:proofErr w:type="spellStart"/>
      <w:r w:rsidRPr="00401E27">
        <w:rPr>
          <w:rFonts w:ascii="Times New Roman" w:hAnsi="Times New Roman"/>
          <w:lang w:val="it-IT"/>
        </w:rPr>
        <w:t>trad</w:t>
      </w:r>
      <w:proofErr w:type="spellEnd"/>
      <w:r w:rsidRPr="00401E27">
        <w:rPr>
          <w:rFonts w:ascii="Times New Roman" w:hAnsi="Times New Roman"/>
          <w:lang w:val="it-IT"/>
        </w:rPr>
        <w:t xml:space="preserve">. Roberta </w:t>
      </w:r>
      <w:proofErr w:type="spellStart"/>
      <w:r w:rsidRPr="00401E27">
        <w:rPr>
          <w:rFonts w:ascii="Times New Roman" w:hAnsi="Times New Roman"/>
          <w:lang w:val="it-IT"/>
        </w:rPr>
        <w:t>Antognini</w:t>
      </w:r>
      <w:proofErr w:type="spellEnd"/>
      <w:r w:rsidRPr="00401E27">
        <w:rPr>
          <w:rFonts w:ascii="Times New Roman" w:hAnsi="Times New Roman"/>
          <w:lang w:val="it-IT"/>
        </w:rPr>
        <w:t>. Milano: Feltrinelli, 2003.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Bloom, Harold (a c. di). </w:t>
      </w:r>
      <w:r w:rsidRPr="00401E27">
        <w:rPr>
          <w:rFonts w:ascii="Times New Roman" w:hAnsi="Times New Roman"/>
          <w:i/>
          <w:lang w:val="it-IT"/>
        </w:rPr>
        <w:t>Dante Alighieri</w:t>
      </w:r>
      <w:r w:rsidRPr="00401E27">
        <w:rPr>
          <w:rFonts w:ascii="Times New Roman" w:hAnsi="Times New Roman"/>
          <w:lang w:val="it-IT"/>
        </w:rPr>
        <w:t xml:space="preserve">, con introduzione di Harold Bloom, New York: </w:t>
      </w:r>
      <w:proofErr w:type="spellStart"/>
      <w:r w:rsidRPr="00401E27">
        <w:rPr>
          <w:rFonts w:ascii="Times New Roman" w:hAnsi="Times New Roman"/>
          <w:lang w:val="it-IT"/>
        </w:rPr>
        <w:t>Bloom’s</w:t>
      </w:r>
      <w:proofErr w:type="spellEnd"/>
      <w:r w:rsidRPr="00401E27">
        <w:rPr>
          <w:rFonts w:ascii="Times New Roman" w:hAnsi="Times New Roman"/>
          <w:lang w:val="it-IT"/>
        </w:rPr>
        <w:t xml:space="preserve"> </w:t>
      </w:r>
      <w:proofErr w:type="spellStart"/>
      <w:r w:rsidRPr="00401E27">
        <w:rPr>
          <w:rFonts w:ascii="Times New Roman" w:hAnsi="Times New Roman"/>
          <w:lang w:val="it-IT"/>
        </w:rPr>
        <w:t>Literary</w:t>
      </w:r>
      <w:proofErr w:type="spellEnd"/>
      <w:r w:rsidRPr="00401E27">
        <w:rPr>
          <w:rFonts w:ascii="Times New Roman" w:hAnsi="Times New Roman"/>
          <w:lang w:val="it-IT"/>
        </w:rPr>
        <w:t xml:space="preserve"> </w:t>
      </w:r>
      <w:proofErr w:type="spellStart"/>
      <w:r w:rsidRPr="00401E27">
        <w:rPr>
          <w:rFonts w:ascii="Times New Roman" w:hAnsi="Times New Roman"/>
          <w:lang w:val="it-IT"/>
        </w:rPr>
        <w:t>Criticism</w:t>
      </w:r>
      <w:proofErr w:type="spellEnd"/>
      <w:r w:rsidRPr="00401E27">
        <w:rPr>
          <w:rFonts w:ascii="Times New Roman" w:hAnsi="Times New Roman"/>
          <w:lang w:val="it-IT"/>
        </w:rPr>
        <w:t>, 2011</w:t>
      </w:r>
      <w:r w:rsidRPr="00401E27">
        <w:rPr>
          <w:rFonts w:ascii="Times New Roman" w:hAnsi="Times New Roman"/>
          <w:vertAlign w:val="superscript"/>
          <w:lang w:val="it-IT"/>
        </w:rPr>
        <w:t>2</w:t>
      </w:r>
      <w:r w:rsidRPr="00401E27">
        <w:rPr>
          <w:rFonts w:ascii="Times New Roman" w:hAnsi="Times New Roman"/>
          <w:lang w:val="it-IT"/>
        </w:rPr>
        <w:t>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DD0647" w:rsidRDefault="009E0853" w:rsidP="009E0853">
      <w:pPr>
        <w:spacing w:after="0"/>
        <w:ind w:left="630" w:hanging="630"/>
        <w:contextualSpacing/>
        <w:rPr>
          <w:rFonts w:ascii="Times New Roman" w:hAnsi="Times New Roman"/>
        </w:rPr>
      </w:pPr>
      <w:r w:rsidRPr="00DD0647">
        <w:rPr>
          <w:rFonts w:ascii="Times New Roman" w:hAnsi="Times New Roman"/>
        </w:rPr>
        <w:t xml:space="preserve">Cachey, Theodore J. </w:t>
      </w:r>
      <w:r w:rsidRPr="00DD0647">
        <w:rPr>
          <w:rFonts w:ascii="Times New Roman" w:hAnsi="Times New Roman"/>
          <w:i/>
        </w:rPr>
        <w:t>Dante Now: Current Trends in Dante Studies</w:t>
      </w:r>
      <w:r w:rsidRPr="00DD0647">
        <w:rPr>
          <w:rFonts w:ascii="Times New Roman" w:hAnsi="Times New Roman"/>
        </w:rPr>
        <w:t xml:space="preserve">. Notre Dame: University of Notre Dame Press, 1995. </w:t>
      </w:r>
    </w:p>
    <w:p w:rsidR="009E0853" w:rsidRPr="00DD0647" w:rsidRDefault="009E0853" w:rsidP="009E0853">
      <w:pPr>
        <w:spacing w:after="0"/>
        <w:ind w:left="630" w:hanging="630"/>
        <w:contextualSpacing/>
        <w:rPr>
          <w:rFonts w:ascii="Times New Roman" w:hAnsi="Times New Roman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Caputo, Rino. </w:t>
      </w:r>
      <w:r w:rsidRPr="00401E27">
        <w:rPr>
          <w:rFonts w:ascii="Times New Roman" w:hAnsi="Times New Roman"/>
          <w:i/>
          <w:lang w:val="it-IT"/>
        </w:rPr>
        <w:t xml:space="preserve">Dante e l'America, Dante in America. Alle origini della critica dantesca nordamericana: Singleton e </w:t>
      </w:r>
      <w:proofErr w:type="spellStart"/>
      <w:r w:rsidRPr="00401E27">
        <w:rPr>
          <w:rFonts w:ascii="Times New Roman" w:hAnsi="Times New Roman"/>
          <w:i/>
          <w:lang w:val="it-IT"/>
        </w:rPr>
        <w:t>Auerbach</w:t>
      </w:r>
      <w:proofErr w:type="spellEnd"/>
      <w:r w:rsidRPr="00401E27">
        <w:rPr>
          <w:rFonts w:ascii="Times New Roman" w:hAnsi="Times New Roman"/>
          <w:lang w:val="it-IT"/>
        </w:rPr>
        <w:t>, in</w:t>
      </w:r>
      <w:r w:rsidRPr="00401E27">
        <w:rPr>
          <w:rFonts w:ascii="Times New Roman" w:hAnsi="Times New Roman"/>
          <w:i/>
          <w:lang w:val="it-IT"/>
        </w:rPr>
        <w:t xml:space="preserve"> Dante oggi</w:t>
      </w:r>
      <w:r w:rsidRPr="00401E27">
        <w:rPr>
          <w:rFonts w:ascii="Times New Roman" w:hAnsi="Times New Roman"/>
          <w:lang w:val="it-IT"/>
        </w:rPr>
        <w:t xml:space="preserve"> (Convegno di studi. Latina, 18 maggio 1991), a c. di </w:t>
      </w:r>
      <w:proofErr w:type="spellStart"/>
      <w:proofErr w:type="gramStart"/>
      <w:r w:rsidRPr="00401E27">
        <w:rPr>
          <w:rFonts w:ascii="Times New Roman" w:hAnsi="Times New Roman"/>
          <w:lang w:val="it-IT"/>
        </w:rPr>
        <w:t>R.Caputo</w:t>
      </w:r>
      <w:proofErr w:type="spellEnd"/>
      <w:proofErr w:type="gramEnd"/>
      <w:r w:rsidRPr="00401E27">
        <w:rPr>
          <w:rFonts w:ascii="Times New Roman" w:hAnsi="Times New Roman"/>
          <w:lang w:val="it-IT"/>
        </w:rPr>
        <w:t xml:space="preserve">. Anzio: De </w:t>
      </w:r>
      <w:proofErr w:type="spellStart"/>
      <w:r w:rsidRPr="00401E27">
        <w:rPr>
          <w:rFonts w:ascii="Times New Roman" w:hAnsi="Times New Roman"/>
          <w:lang w:val="it-IT"/>
        </w:rPr>
        <w:t>Rubeis</w:t>
      </w:r>
      <w:proofErr w:type="spellEnd"/>
      <w:r w:rsidRPr="00401E27">
        <w:rPr>
          <w:rFonts w:ascii="Times New Roman" w:hAnsi="Times New Roman"/>
          <w:lang w:val="it-IT"/>
        </w:rPr>
        <w:t xml:space="preserve">, 1994. </w:t>
      </w:r>
      <w:proofErr w:type="spellStart"/>
      <w:r w:rsidRPr="00401E27">
        <w:rPr>
          <w:rFonts w:ascii="Times New Roman" w:hAnsi="Times New Roman"/>
          <w:lang w:val="it-IT"/>
        </w:rPr>
        <w:t>pp</w:t>
      </w:r>
      <w:proofErr w:type="spellEnd"/>
      <w:r w:rsidRPr="00401E27">
        <w:rPr>
          <w:rFonts w:ascii="Times New Roman" w:hAnsi="Times New Roman"/>
          <w:lang w:val="it-IT"/>
        </w:rPr>
        <w:t xml:space="preserve"> 55-77.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Style w:val="Enfasicorsivo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</w:t>
      </w:r>
      <w:proofErr w:type="gramStart"/>
      <w:r w:rsidRPr="00401E27">
        <w:rPr>
          <w:rFonts w:ascii="Times New Roman" w:hAnsi="Times New Roman"/>
          <w:lang w:val="it-IT"/>
        </w:rPr>
        <w:t>- ,</w:t>
      </w:r>
      <w:proofErr w:type="gramEnd"/>
      <w:r w:rsidRPr="00401E27">
        <w:rPr>
          <w:rFonts w:ascii="Times New Roman" w:hAnsi="Times New Roman"/>
          <w:lang w:val="it-IT"/>
        </w:rPr>
        <w:t xml:space="preserve"> </w:t>
      </w:r>
      <w:r w:rsidRPr="00401E27">
        <w:rPr>
          <w:rStyle w:val="Enfasicorsivo"/>
          <w:rFonts w:ascii="Times New Roman" w:hAnsi="Times New Roman"/>
          <w:szCs w:val="22"/>
          <w:lang w:val="it-IT"/>
        </w:rPr>
        <w:t>La critica dantesca nordamericana dal 1965 al 1990</w:t>
      </w:r>
      <w:r w:rsidRPr="00401E27">
        <w:rPr>
          <w:rStyle w:val="Enfasicorsivo"/>
          <w:rFonts w:ascii="Times New Roman" w:hAnsi="Times New Roman"/>
          <w:i w:val="0"/>
          <w:szCs w:val="22"/>
          <w:lang w:val="it-IT"/>
        </w:rPr>
        <w:t xml:space="preserve">,  in </w:t>
      </w:r>
      <w:r w:rsidRPr="00401E27">
        <w:rPr>
          <w:rStyle w:val="Enfasicorsivo"/>
          <w:rFonts w:ascii="Times New Roman" w:hAnsi="Times New Roman"/>
          <w:szCs w:val="22"/>
          <w:lang w:val="it-IT"/>
        </w:rPr>
        <w:t>Dalla bibliografia alla storiografia. La critica dantesca nel mondo dal 1965 al 1990</w:t>
      </w:r>
      <w:r w:rsidRPr="00401E27">
        <w:rPr>
          <w:rStyle w:val="Enfasicorsivo"/>
          <w:rFonts w:ascii="Times New Roman" w:hAnsi="Times New Roman"/>
          <w:i w:val="0"/>
          <w:szCs w:val="22"/>
          <w:lang w:val="it-IT"/>
        </w:rPr>
        <w:t>, a c. di E. Esposito, Ravenna, Longo, 1995. pp. 217-237.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i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szCs w:val="22"/>
          <w:lang w:val="it-IT"/>
        </w:rPr>
      </w:pPr>
      <w:r w:rsidRPr="00401E27">
        <w:rPr>
          <w:rFonts w:ascii="Times New Roman" w:hAnsi="Times New Roman"/>
          <w:szCs w:val="22"/>
          <w:lang w:val="it-IT"/>
        </w:rPr>
        <w:t xml:space="preserve">- - </w:t>
      </w:r>
      <w:proofErr w:type="gramStart"/>
      <w:r w:rsidRPr="00401E27">
        <w:rPr>
          <w:rFonts w:ascii="Times New Roman" w:hAnsi="Times New Roman"/>
          <w:szCs w:val="22"/>
          <w:lang w:val="it-IT"/>
        </w:rPr>
        <w:t>- ,</w:t>
      </w:r>
      <w:proofErr w:type="gramEnd"/>
      <w:r w:rsidRPr="00401E27">
        <w:rPr>
          <w:rFonts w:ascii="Times New Roman" w:hAnsi="Times New Roman"/>
          <w:szCs w:val="22"/>
          <w:lang w:val="it-IT"/>
        </w:rPr>
        <w:t xml:space="preserve"> </w:t>
      </w:r>
      <w:r w:rsidRPr="00401E27">
        <w:rPr>
          <w:rStyle w:val="Enfasicorsivo"/>
          <w:rFonts w:ascii="Times New Roman" w:hAnsi="Times New Roman"/>
          <w:szCs w:val="22"/>
          <w:lang w:val="it-IT"/>
        </w:rPr>
        <w:t xml:space="preserve">Dante in </w:t>
      </w:r>
      <w:proofErr w:type="spellStart"/>
      <w:r w:rsidRPr="00401E27">
        <w:rPr>
          <w:rStyle w:val="Enfasicorsivo"/>
          <w:rFonts w:ascii="Times New Roman" w:hAnsi="Times New Roman"/>
          <w:szCs w:val="22"/>
          <w:lang w:val="it-IT"/>
        </w:rPr>
        <w:t>Nordamerica</w:t>
      </w:r>
      <w:proofErr w:type="spellEnd"/>
      <w:r w:rsidRPr="00401E27">
        <w:rPr>
          <w:rStyle w:val="Enfasicorsivo"/>
          <w:rFonts w:ascii="Times New Roman" w:hAnsi="Times New Roman"/>
          <w:szCs w:val="22"/>
          <w:lang w:val="it-IT"/>
        </w:rPr>
        <w:t xml:space="preserve"> verso e dentro il Terzo Millennio</w:t>
      </w:r>
      <w:r w:rsidRPr="00401E27">
        <w:rPr>
          <w:rStyle w:val="Enfasicorsivo"/>
          <w:rFonts w:ascii="Times New Roman" w:hAnsi="Times New Roman"/>
          <w:i w:val="0"/>
          <w:szCs w:val="22"/>
          <w:lang w:val="it-IT"/>
        </w:rPr>
        <w:t>,</w:t>
      </w:r>
      <w:r w:rsidRPr="00401E27">
        <w:rPr>
          <w:rStyle w:val="Enfasicorsivo"/>
          <w:rFonts w:ascii="Times New Roman" w:hAnsi="Times New Roman"/>
          <w:b/>
          <w:szCs w:val="22"/>
          <w:lang w:val="it-IT"/>
        </w:rPr>
        <w:t xml:space="preserve"> </w:t>
      </w:r>
      <w:r w:rsidRPr="00401E27">
        <w:rPr>
          <w:rFonts w:ascii="Times New Roman" w:hAnsi="Times New Roman"/>
          <w:szCs w:val="22"/>
          <w:lang w:val="it-IT"/>
        </w:rPr>
        <w:t xml:space="preserve">in «Critica del testo» XIV/3, 2011,  </w:t>
      </w:r>
      <w:r w:rsidRPr="00401E27">
        <w:rPr>
          <w:rStyle w:val="Enfasicorsivo"/>
          <w:rFonts w:ascii="Times New Roman" w:hAnsi="Times New Roman"/>
          <w:szCs w:val="22"/>
          <w:lang w:val="it-IT"/>
        </w:rPr>
        <w:t>Dante oggi</w:t>
      </w:r>
      <w:r w:rsidRPr="00401E27">
        <w:rPr>
          <w:rFonts w:ascii="Times New Roman" w:hAnsi="Times New Roman"/>
          <w:szCs w:val="22"/>
          <w:lang w:val="it-IT"/>
        </w:rPr>
        <w:t xml:space="preserve">/ </w:t>
      </w:r>
      <w:r w:rsidRPr="00401E27">
        <w:rPr>
          <w:rStyle w:val="Enfasicorsivo"/>
          <w:rFonts w:ascii="Times New Roman" w:hAnsi="Times New Roman"/>
          <w:szCs w:val="22"/>
          <w:lang w:val="it-IT"/>
        </w:rPr>
        <w:t>3. Nel mondo</w:t>
      </w:r>
      <w:r w:rsidRPr="00401E27">
        <w:rPr>
          <w:rFonts w:ascii="Times New Roman" w:hAnsi="Times New Roman"/>
          <w:szCs w:val="22"/>
          <w:lang w:val="it-IT"/>
        </w:rPr>
        <w:t xml:space="preserve"> (Atti del Convegno del 9-10 giugno 2011), Roma: Viella. pp. 319-331.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szCs w:val="22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szCs w:val="22"/>
          <w:lang w:val="it-IT"/>
        </w:rPr>
      </w:pPr>
      <w:r w:rsidRPr="00401E27">
        <w:rPr>
          <w:rFonts w:ascii="Times New Roman" w:hAnsi="Times New Roman"/>
          <w:lang w:val="it-IT"/>
        </w:rPr>
        <w:t xml:space="preserve">Contini, Gianfranco. </w:t>
      </w:r>
      <w:r w:rsidRPr="00401E27">
        <w:rPr>
          <w:rFonts w:ascii="Times New Roman" w:hAnsi="Times New Roman"/>
          <w:i/>
          <w:iCs/>
          <w:lang w:val="it-IT"/>
        </w:rPr>
        <w:t>Un libro americano su Dante</w:t>
      </w:r>
      <w:r w:rsidRPr="00401E27">
        <w:rPr>
          <w:rFonts w:ascii="Times New Roman" w:hAnsi="Times New Roman"/>
          <w:lang w:val="it-IT"/>
        </w:rPr>
        <w:t xml:space="preserve">, in </w:t>
      </w:r>
      <w:r w:rsidRPr="00401E27">
        <w:rPr>
          <w:rFonts w:ascii="Times New Roman" w:hAnsi="Times New Roman"/>
          <w:i/>
          <w:iCs/>
          <w:lang w:val="it-IT"/>
        </w:rPr>
        <w:t>Un’idea di Dante</w:t>
      </w:r>
      <w:r w:rsidRPr="00401E27">
        <w:rPr>
          <w:rFonts w:ascii="Times New Roman" w:hAnsi="Times New Roman"/>
          <w:lang w:val="it-IT"/>
        </w:rPr>
        <w:t xml:space="preserve">, Torino: Einaudi, 1986. pp. 217-224. 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Della Terza, Dante. «Singleton Charles S.», </w:t>
      </w:r>
      <w:proofErr w:type="gramStart"/>
      <w:r w:rsidRPr="00401E27">
        <w:rPr>
          <w:rFonts w:ascii="Times New Roman" w:hAnsi="Times New Roman"/>
          <w:lang w:val="it-IT"/>
        </w:rPr>
        <w:t xml:space="preserve">in </w:t>
      </w:r>
      <w:r w:rsidRPr="00401E27">
        <w:rPr>
          <w:rFonts w:ascii="Times New Roman" w:hAnsi="Times New Roman"/>
          <w:i/>
          <w:iCs/>
          <w:lang w:val="it-IT"/>
        </w:rPr>
        <w:t xml:space="preserve"> Enciclopedia</w:t>
      </w:r>
      <w:proofErr w:type="gramEnd"/>
      <w:r w:rsidRPr="00401E27">
        <w:rPr>
          <w:rFonts w:ascii="Times New Roman" w:hAnsi="Times New Roman"/>
          <w:i/>
          <w:iCs/>
          <w:lang w:val="it-IT"/>
        </w:rPr>
        <w:t xml:space="preserve"> Dantesca</w:t>
      </w:r>
      <w:r w:rsidRPr="00401E27">
        <w:rPr>
          <w:rFonts w:ascii="Times New Roman" w:hAnsi="Times New Roman"/>
          <w:lang w:val="it-IT"/>
        </w:rPr>
        <w:t>, vol. V. Roma: Istituto dell’Enciclopedia Italiana, 1976. pp. 264-266</w:t>
      </w:r>
      <w:r w:rsidRPr="00401E27">
        <w:rPr>
          <w:lang w:val="it-IT"/>
        </w:rPr>
        <w:t>.</w:t>
      </w:r>
      <w:r w:rsidRPr="00401E27">
        <w:rPr>
          <w:rFonts w:ascii="Times New Roman" w:hAnsi="Times New Roman"/>
          <w:lang w:val="it-IT"/>
        </w:rPr>
        <w:t xml:space="preserve"> 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>- - -</w:t>
      </w:r>
      <w:proofErr w:type="gramStart"/>
      <w:r w:rsidRPr="00401E27">
        <w:rPr>
          <w:rFonts w:ascii="Times New Roman" w:hAnsi="Times New Roman"/>
          <w:lang w:val="it-IT"/>
        </w:rPr>
        <w:t xml:space="preserve">,  </w:t>
      </w:r>
      <w:r w:rsidRPr="00401E27">
        <w:rPr>
          <w:rFonts w:ascii="Times New Roman" w:hAnsi="Times New Roman"/>
          <w:i/>
          <w:lang w:val="it-IT"/>
        </w:rPr>
        <w:t>La</w:t>
      </w:r>
      <w:proofErr w:type="gramEnd"/>
      <w:r w:rsidRPr="00401E27">
        <w:rPr>
          <w:rFonts w:ascii="Times New Roman" w:hAnsi="Times New Roman"/>
          <w:i/>
          <w:lang w:val="it-IT"/>
        </w:rPr>
        <w:t xml:space="preserve"> critica dantesca in </w:t>
      </w:r>
      <w:proofErr w:type="spellStart"/>
      <w:r w:rsidRPr="00401E27">
        <w:rPr>
          <w:rFonts w:ascii="Times New Roman" w:hAnsi="Times New Roman"/>
          <w:i/>
          <w:lang w:val="it-IT"/>
        </w:rPr>
        <w:t>america</w:t>
      </w:r>
      <w:proofErr w:type="spellEnd"/>
      <w:r w:rsidRPr="00401E27">
        <w:rPr>
          <w:rFonts w:ascii="Times New Roman" w:hAnsi="Times New Roman"/>
          <w:i/>
          <w:lang w:val="it-IT"/>
        </w:rPr>
        <w:t xml:space="preserve">: la lezione </w:t>
      </w:r>
      <w:proofErr w:type="spellStart"/>
      <w:r w:rsidRPr="00401E27">
        <w:rPr>
          <w:rFonts w:ascii="Times New Roman" w:hAnsi="Times New Roman"/>
          <w:i/>
          <w:lang w:val="it-IT"/>
        </w:rPr>
        <w:t>singletoniana</w:t>
      </w:r>
      <w:proofErr w:type="spellEnd"/>
      <w:r w:rsidRPr="00401E27">
        <w:rPr>
          <w:rFonts w:ascii="Times New Roman" w:hAnsi="Times New Roman"/>
          <w:lang w:val="it-IT"/>
        </w:rPr>
        <w:t xml:space="preserve">, in </w:t>
      </w:r>
      <w:r w:rsidRPr="00401E27">
        <w:rPr>
          <w:rFonts w:ascii="Times New Roman" w:hAnsi="Times New Roman"/>
          <w:i/>
          <w:lang w:val="it-IT"/>
        </w:rPr>
        <w:t>Studi americani su Dante</w:t>
      </w:r>
      <w:r w:rsidRPr="00401E27">
        <w:rPr>
          <w:rFonts w:ascii="Times New Roman" w:hAnsi="Times New Roman"/>
          <w:lang w:val="it-IT"/>
        </w:rPr>
        <w:t xml:space="preserve"> a cura di Gian Carlo Alessio e Robert </w:t>
      </w:r>
      <w:proofErr w:type="spellStart"/>
      <w:r w:rsidRPr="00401E27">
        <w:rPr>
          <w:rFonts w:ascii="Times New Roman" w:hAnsi="Times New Roman"/>
          <w:lang w:val="it-IT"/>
        </w:rPr>
        <w:t>Hollander</w:t>
      </w:r>
      <w:proofErr w:type="spellEnd"/>
      <w:r w:rsidRPr="00401E27">
        <w:rPr>
          <w:rFonts w:ascii="Times New Roman" w:hAnsi="Times New Roman"/>
          <w:lang w:val="it-IT"/>
        </w:rPr>
        <w:t xml:space="preserve">, Milano: Franco Angeli, 1989. pp. 7-22. 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-, </w:t>
      </w:r>
      <w:r w:rsidRPr="00401E27">
        <w:rPr>
          <w:rFonts w:ascii="Times New Roman" w:hAnsi="Times New Roman"/>
          <w:i/>
          <w:iCs/>
          <w:lang w:val="it-IT"/>
        </w:rPr>
        <w:t xml:space="preserve">Le </w:t>
      </w:r>
      <w:r w:rsidRPr="00401E27">
        <w:rPr>
          <w:rFonts w:ascii="Times New Roman" w:hAnsi="Times New Roman"/>
          <w:i/>
          <w:lang w:val="it-IT"/>
        </w:rPr>
        <w:t>traduzioni</w:t>
      </w:r>
      <w:r w:rsidRPr="00401E27">
        <w:rPr>
          <w:rFonts w:ascii="Times New Roman" w:hAnsi="Times New Roman"/>
          <w:i/>
          <w:iCs/>
          <w:lang w:val="it-IT"/>
        </w:rPr>
        <w:t xml:space="preserve"> della “Commedia” dantesca in inglese (area nordamericana),</w:t>
      </w:r>
      <w:r w:rsidRPr="00401E27">
        <w:rPr>
          <w:rFonts w:ascii="Times New Roman" w:hAnsi="Times New Roman"/>
          <w:lang w:val="it-IT"/>
        </w:rPr>
        <w:t xml:space="preserve"> in </w:t>
      </w:r>
      <w:r w:rsidRPr="00401E27">
        <w:rPr>
          <w:rFonts w:ascii="Times New Roman" w:hAnsi="Times New Roman"/>
          <w:i/>
          <w:iCs/>
          <w:lang w:val="it-IT"/>
        </w:rPr>
        <w:t xml:space="preserve">Studi in memoria di </w:t>
      </w:r>
      <w:proofErr w:type="spellStart"/>
      <w:r w:rsidRPr="00401E27">
        <w:rPr>
          <w:rFonts w:ascii="Times New Roman" w:hAnsi="Times New Roman"/>
          <w:i/>
          <w:iCs/>
          <w:lang w:val="it-IT"/>
        </w:rPr>
        <w:t>Fredi</w:t>
      </w:r>
      <w:proofErr w:type="spellEnd"/>
      <w:r w:rsidRPr="00401E27">
        <w:rPr>
          <w:rFonts w:ascii="Times New Roman" w:hAnsi="Times New Roman"/>
          <w:i/>
          <w:iCs/>
          <w:lang w:val="it-IT"/>
        </w:rPr>
        <w:t xml:space="preserve"> </w:t>
      </w:r>
      <w:proofErr w:type="spellStart"/>
      <w:r w:rsidRPr="00401E27">
        <w:rPr>
          <w:rFonts w:ascii="Times New Roman" w:hAnsi="Times New Roman"/>
          <w:i/>
          <w:iCs/>
          <w:lang w:val="it-IT"/>
        </w:rPr>
        <w:t>Chiappelli</w:t>
      </w:r>
      <w:proofErr w:type="spellEnd"/>
      <w:r w:rsidRPr="00401E27">
        <w:rPr>
          <w:rFonts w:ascii="Times New Roman" w:hAnsi="Times New Roman"/>
          <w:lang w:val="it-IT"/>
        </w:rPr>
        <w:t xml:space="preserve">, Roma: </w:t>
      </w:r>
      <w:proofErr w:type="spellStart"/>
      <w:r w:rsidRPr="00401E27">
        <w:rPr>
          <w:rFonts w:ascii="Times New Roman" w:hAnsi="Times New Roman"/>
          <w:lang w:val="it-IT"/>
        </w:rPr>
        <w:t>Bulzoni</w:t>
      </w:r>
      <w:proofErr w:type="spellEnd"/>
      <w:r w:rsidRPr="00401E27">
        <w:rPr>
          <w:rFonts w:ascii="Times New Roman" w:hAnsi="Times New Roman"/>
          <w:lang w:val="it-IT"/>
        </w:rPr>
        <w:t>, 1992. pp. 17-28.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Dolfi</w:t>
      </w:r>
      <w:proofErr w:type="spellEnd"/>
      <w:r w:rsidRPr="00401E27">
        <w:rPr>
          <w:rFonts w:ascii="Times New Roman" w:hAnsi="Times New Roman"/>
          <w:lang w:val="it-IT"/>
        </w:rPr>
        <w:t xml:space="preserve">, Anna, </w:t>
      </w:r>
      <w:r w:rsidRPr="00401E27">
        <w:rPr>
          <w:rFonts w:ascii="Times New Roman" w:hAnsi="Times New Roman"/>
          <w:i/>
          <w:lang w:val="it-IT"/>
        </w:rPr>
        <w:t>Dante e i poeti del Novecento</w:t>
      </w:r>
      <w:r w:rsidRPr="00401E27">
        <w:rPr>
          <w:rFonts w:ascii="Times New Roman" w:hAnsi="Times New Roman"/>
          <w:lang w:val="it-IT"/>
        </w:rPr>
        <w:t>, in «Studi danteschi», 58, 1986, pp. 307-342.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DD0647" w:rsidRDefault="009E0853" w:rsidP="009E0853">
      <w:pPr>
        <w:spacing w:after="0"/>
        <w:ind w:left="630" w:hanging="630"/>
        <w:contextualSpacing/>
        <w:rPr>
          <w:rFonts w:ascii="Times New Roman" w:hAnsi="Times New Roman"/>
        </w:rPr>
      </w:pPr>
      <w:r w:rsidRPr="00DD0647">
        <w:rPr>
          <w:rFonts w:ascii="Times New Roman" w:hAnsi="Times New Roman"/>
        </w:rPr>
        <w:lastRenderedPageBreak/>
        <w:t xml:space="preserve">Eliot, Thomas S. </w:t>
      </w:r>
      <w:r w:rsidRPr="00DD0647">
        <w:rPr>
          <w:rFonts w:ascii="Times New Roman" w:hAnsi="Times New Roman"/>
          <w:i/>
        </w:rPr>
        <w:t>A Talk on Dante</w:t>
      </w:r>
      <w:r w:rsidRPr="00DD0647">
        <w:rPr>
          <w:rFonts w:ascii="Times New Roman" w:hAnsi="Times New Roman"/>
        </w:rPr>
        <w:t xml:space="preserve"> «The Kenyon Review» 14, No. 2, </w:t>
      </w:r>
      <w:proofErr w:type="gramStart"/>
      <w:r w:rsidRPr="00DD0647">
        <w:rPr>
          <w:rFonts w:ascii="Times New Roman" w:hAnsi="Times New Roman"/>
        </w:rPr>
        <w:t>The</w:t>
      </w:r>
      <w:proofErr w:type="gramEnd"/>
      <w:r w:rsidRPr="00DD0647">
        <w:rPr>
          <w:rFonts w:ascii="Times New Roman" w:hAnsi="Times New Roman"/>
        </w:rPr>
        <w:t xml:space="preserve"> Dante Number (Spring, 1952). pp. 178-188 </w:t>
      </w:r>
    </w:p>
    <w:p w:rsidR="009E0853" w:rsidRPr="00DD0647" w:rsidRDefault="009E0853" w:rsidP="009E0853">
      <w:pPr>
        <w:spacing w:after="0"/>
        <w:ind w:left="630" w:hanging="630"/>
        <w:contextualSpacing/>
        <w:rPr>
          <w:rFonts w:ascii="Times New Roman" w:hAnsi="Times New Roman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Esposito, Enzo. </w:t>
      </w:r>
      <w:r w:rsidRPr="00401E27">
        <w:rPr>
          <w:rFonts w:ascii="Times New Roman" w:hAnsi="Times New Roman"/>
          <w:i/>
          <w:iCs/>
          <w:lang w:val="it-IT"/>
        </w:rPr>
        <w:t xml:space="preserve">Bibliografia analitica degli scritti su Dante (1950-1970), </w:t>
      </w:r>
      <w:r w:rsidRPr="00401E27">
        <w:rPr>
          <w:rFonts w:ascii="Times New Roman" w:hAnsi="Times New Roman"/>
          <w:lang w:val="it-IT"/>
        </w:rPr>
        <w:t xml:space="preserve">Firenze: </w:t>
      </w:r>
      <w:proofErr w:type="spellStart"/>
      <w:r w:rsidRPr="00401E27">
        <w:rPr>
          <w:rFonts w:ascii="Times New Roman" w:hAnsi="Times New Roman"/>
          <w:lang w:val="it-IT"/>
        </w:rPr>
        <w:t>Olschki</w:t>
      </w:r>
      <w:proofErr w:type="spellEnd"/>
      <w:r w:rsidRPr="00401E27">
        <w:rPr>
          <w:rFonts w:ascii="Times New Roman" w:hAnsi="Times New Roman"/>
          <w:lang w:val="it-IT"/>
        </w:rPr>
        <w:t>, 1990.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- (a c. di), </w:t>
      </w:r>
      <w:r w:rsidRPr="00401E27">
        <w:rPr>
          <w:rFonts w:ascii="Times New Roman" w:hAnsi="Times New Roman"/>
          <w:i/>
          <w:iCs/>
          <w:lang w:val="it-IT"/>
        </w:rPr>
        <w:t>L’opera di Dante nel mondo. Edizioni e traduzioni nel Novecento</w:t>
      </w:r>
      <w:r w:rsidRPr="00401E27">
        <w:rPr>
          <w:rFonts w:ascii="Times New Roman" w:hAnsi="Times New Roman"/>
          <w:lang w:val="it-IT"/>
        </w:rPr>
        <w:t>, «Atti del Convegno Internazionale di Studi», Roma, 27-29 aprile 1989, Ravenna: Longo, 1992.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>Freccero, John.</w:t>
      </w:r>
      <w:r w:rsidRPr="00401E27">
        <w:rPr>
          <w:rFonts w:ascii="Times New Roman" w:hAnsi="Times New Roman"/>
          <w:i/>
          <w:iCs/>
          <w:lang w:val="it-IT"/>
        </w:rPr>
        <w:t xml:space="preserve"> La poetica della conversione</w:t>
      </w:r>
      <w:r w:rsidRPr="00401E27">
        <w:rPr>
          <w:rFonts w:ascii="Times New Roman" w:hAnsi="Times New Roman"/>
          <w:lang w:val="it-IT"/>
        </w:rPr>
        <w:t xml:space="preserve">, introduzione e traduzione </w:t>
      </w:r>
      <w:proofErr w:type="gramStart"/>
      <w:r w:rsidRPr="00401E27">
        <w:rPr>
          <w:rFonts w:ascii="Times New Roman" w:hAnsi="Times New Roman"/>
          <w:lang w:val="it-IT"/>
        </w:rPr>
        <w:t>di  C.</w:t>
      </w:r>
      <w:proofErr w:type="gramEnd"/>
      <w:r w:rsidRPr="00401E27">
        <w:rPr>
          <w:rFonts w:ascii="Times New Roman" w:hAnsi="Times New Roman"/>
          <w:lang w:val="it-IT"/>
        </w:rPr>
        <w:t xml:space="preserve"> </w:t>
      </w:r>
      <w:proofErr w:type="spellStart"/>
      <w:r w:rsidRPr="00401E27">
        <w:rPr>
          <w:rFonts w:ascii="Times New Roman" w:hAnsi="Times New Roman"/>
          <w:lang w:val="it-IT"/>
        </w:rPr>
        <w:t>Calenda</w:t>
      </w:r>
      <w:proofErr w:type="spellEnd"/>
      <w:r w:rsidRPr="00401E27">
        <w:rPr>
          <w:rFonts w:ascii="Times New Roman" w:hAnsi="Times New Roman"/>
          <w:lang w:val="it-IT"/>
        </w:rPr>
        <w:t>, Bologna: il Mulino, 1989.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-, </w:t>
      </w:r>
      <w:r w:rsidRPr="00401E27">
        <w:rPr>
          <w:rFonts w:ascii="Times New Roman" w:hAnsi="Times New Roman"/>
          <w:i/>
          <w:iCs/>
          <w:lang w:val="it-IT"/>
        </w:rPr>
        <w:t>Conversazione e allegoria della “Commedia”</w:t>
      </w:r>
      <w:r w:rsidRPr="00401E27">
        <w:rPr>
          <w:rFonts w:ascii="Times New Roman" w:hAnsi="Times New Roman"/>
          <w:lang w:val="it-IT"/>
        </w:rPr>
        <w:t xml:space="preserve">, in «Intersezioni», a. XII, n. 1, aprile 1992, pp. 5-34. 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>- - -</w:t>
      </w:r>
      <w:proofErr w:type="gramStart"/>
      <w:r w:rsidRPr="00401E27">
        <w:rPr>
          <w:rFonts w:ascii="Times New Roman" w:hAnsi="Times New Roman"/>
          <w:lang w:val="it-IT"/>
        </w:rPr>
        <w:t xml:space="preserve">,  </w:t>
      </w:r>
      <w:r w:rsidRPr="00401E27">
        <w:rPr>
          <w:rFonts w:ascii="Times New Roman" w:hAnsi="Times New Roman"/>
          <w:i/>
          <w:iCs/>
          <w:lang w:val="it-IT"/>
        </w:rPr>
        <w:t>Allegoria</w:t>
      </w:r>
      <w:proofErr w:type="gramEnd"/>
      <w:r w:rsidRPr="00401E27">
        <w:rPr>
          <w:rFonts w:ascii="Times New Roman" w:hAnsi="Times New Roman"/>
          <w:i/>
          <w:iCs/>
          <w:lang w:val="it-IT"/>
        </w:rPr>
        <w:t xml:space="preserve"> e autobiografia</w:t>
      </w:r>
      <w:r w:rsidRPr="00401E27">
        <w:rPr>
          <w:rFonts w:ascii="Times New Roman" w:hAnsi="Times New Roman"/>
          <w:lang w:val="it-IT"/>
        </w:rPr>
        <w:t>, in «Filologia Antica e Moderna», 4, 1992. pp. 27-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Girardi</w:t>
      </w:r>
      <w:proofErr w:type="spellEnd"/>
      <w:r w:rsidRPr="00401E27">
        <w:rPr>
          <w:rFonts w:ascii="Times New Roman" w:hAnsi="Times New Roman"/>
          <w:lang w:val="it-IT"/>
        </w:rPr>
        <w:t xml:space="preserve"> Enzo Noè, </w:t>
      </w:r>
      <w:r w:rsidRPr="00401E27">
        <w:rPr>
          <w:rFonts w:ascii="Times New Roman" w:hAnsi="Times New Roman"/>
          <w:i/>
          <w:lang w:val="it-IT"/>
        </w:rPr>
        <w:t>Letteratura a critica nel pensiero di T.S. Eliot</w:t>
      </w:r>
      <w:r w:rsidRPr="00401E27">
        <w:rPr>
          <w:rFonts w:ascii="Times New Roman" w:hAnsi="Times New Roman"/>
          <w:lang w:val="it-IT"/>
        </w:rPr>
        <w:t>. Genova: San Marco dei Giustiniani, 2004.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Hollaner</w:t>
      </w:r>
      <w:proofErr w:type="spellEnd"/>
      <w:r w:rsidRPr="00401E27">
        <w:rPr>
          <w:rFonts w:ascii="Times New Roman" w:hAnsi="Times New Roman"/>
          <w:lang w:val="it-IT"/>
        </w:rPr>
        <w:t xml:space="preserve">, Robert. </w:t>
      </w:r>
      <w:proofErr w:type="spellStart"/>
      <w:r w:rsidRPr="00401E27">
        <w:rPr>
          <w:rFonts w:ascii="Times New Roman" w:hAnsi="Times New Roman"/>
          <w:i/>
          <w:lang w:val="it-IT"/>
        </w:rPr>
        <w:t>Allegory</w:t>
      </w:r>
      <w:proofErr w:type="spellEnd"/>
      <w:r w:rsidRPr="00401E27">
        <w:rPr>
          <w:rFonts w:ascii="Times New Roman" w:hAnsi="Times New Roman"/>
          <w:i/>
          <w:lang w:val="it-IT"/>
        </w:rPr>
        <w:t xml:space="preserve"> in </w:t>
      </w:r>
      <w:proofErr w:type="spellStart"/>
      <w:r w:rsidRPr="00401E27">
        <w:rPr>
          <w:rFonts w:ascii="Times New Roman" w:hAnsi="Times New Roman"/>
          <w:i/>
          <w:lang w:val="it-IT"/>
        </w:rPr>
        <w:t>Dante's</w:t>
      </w:r>
      <w:proofErr w:type="spellEnd"/>
      <w:r w:rsidRPr="00401E27">
        <w:rPr>
          <w:rFonts w:ascii="Times New Roman" w:hAnsi="Times New Roman"/>
          <w:i/>
          <w:lang w:val="it-IT"/>
        </w:rPr>
        <w:t xml:space="preserve"> «Commedia»</w:t>
      </w:r>
      <w:r w:rsidRPr="00401E27">
        <w:rPr>
          <w:rFonts w:ascii="Times New Roman" w:hAnsi="Times New Roman"/>
          <w:lang w:val="it-IT"/>
        </w:rPr>
        <w:t>. Princeton: Princeton UP, 1969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- - -, </w:t>
      </w:r>
      <w:r w:rsidRPr="00401E27">
        <w:rPr>
          <w:rFonts w:ascii="Times New Roman" w:hAnsi="Times New Roman"/>
          <w:i/>
          <w:lang w:val="it-IT"/>
        </w:rPr>
        <w:t>Dante Alighieri</w:t>
      </w:r>
      <w:r w:rsidRPr="00401E27">
        <w:rPr>
          <w:rFonts w:ascii="Times New Roman" w:hAnsi="Times New Roman"/>
          <w:lang w:val="it-IT"/>
        </w:rPr>
        <w:t xml:space="preserve">. Roma: </w:t>
      </w:r>
      <w:proofErr w:type="spellStart"/>
      <w:r w:rsidRPr="00401E27">
        <w:rPr>
          <w:rFonts w:ascii="Times New Roman" w:hAnsi="Times New Roman"/>
          <w:lang w:val="it-IT"/>
        </w:rPr>
        <w:t>Marzorati-Editalia</w:t>
      </w:r>
      <w:proofErr w:type="spellEnd"/>
      <w:r w:rsidRPr="00401E27">
        <w:rPr>
          <w:rFonts w:ascii="Times New Roman" w:hAnsi="Times New Roman"/>
          <w:lang w:val="it-IT"/>
        </w:rPr>
        <w:t>, 2000.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Marazzi, Martino. </w:t>
      </w:r>
      <w:r w:rsidRPr="00401E27">
        <w:rPr>
          <w:rFonts w:ascii="Times New Roman" w:hAnsi="Times New Roman"/>
          <w:i/>
          <w:lang w:val="it-IT"/>
        </w:rPr>
        <w:t>Studi danteschi americani. Profilo di una tradizione in movimento</w:t>
      </w:r>
      <w:r w:rsidRPr="00401E27">
        <w:rPr>
          <w:rFonts w:ascii="Times New Roman" w:hAnsi="Times New Roman"/>
          <w:lang w:val="it-IT"/>
        </w:rPr>
        <w:t xml:space="preserve">, in </w:t>
      </w:r>
      <w:r w:rsidRPr="00401E27">
        <w:rPr>
          <w:rFonts w:ascii="Times New Roman" w:hAnsi="Times New Roman"/>
          <w:i/>
          <w:lang w:val="it-IT"/>
        </w:rPr>
        <w:t>Stella Forte. Studi danteschi</w:t>
      </w:r>
      <w:r w:rsidRPr="00401E27">
        <w:rPr>
          <w:rFonts w:ascii="Times New Roman" w:hAnsi="Times New Roman"/>
          <w:lang w:val="it-IT"/>
        </w:rPr>
        <w:t xml:space="preserve"> a c. di Francesco Spera, Napoli: M. D’Adria, 2010.  pp. 199-257.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Mazzotta, Giuseppe, </w:t>
      </w:r>
      <w:r w:rsidRPr="00401E27">
        <w:rPr>
          <w:rFonts w:ascii="Times New Roman" w:hAnsi="Times New Roman"/>
          <w:i/>
          <w:lang w:val="it-IT"/>
        </w:rPr>
        <w:t>Dante e la critica americana di Charles Singleton</w:t>
      </w:r>
      <w:r w:rsidRPr="00401E27">
        <w:rPr>
          <w:rFonts w:ascii="Times New Roman" w:hAnsi="Times New Roman"/>
          <w:lang w:val="it-IT"/>
        </w:rPr>
        <w:t xml:space="preserve"> in </w:t>
      </w:r>
      <w:r w:rsidRPr="00401E27">
        <w:rPr>
          <w:rFonts w:ascii="Times New Roman" w:hAnsi="Times New Roman"/>
          <w:i/>
          <w:lang w:val="it-IT"/>
        </w:rPr>
        <w:t>Dante e l'America</w:t>
      </w:r>
      <w:r w:rsidRPr="00401E27">
        <w:rPr>
          <w:rFonts w:ascii="Times New Roman" w:hAnsi="Times New Roman"/>
          <w:lang w:val="it-IT"/>
        </w:rPr>
        <w:t xml:space="preserve">, a c. di Anthony </w:t>
      </w:r>
      <w:proofErr w:type="spellStart"/>
      <w:r w:rsidRPr="00401E27">
        <w:rPr>
          <w:rFonts w:ascii="Times New Roman" w:hAnsi="Times New Roman"/>
          <w:lang w:val="it-IT"/>
        </w:rPr>
        <w:t>Oldcorn</w:t>
      </w:r>
      <w:proofErr w:type="spellEnd"/>
      <w:r w:rsidRPr="00401E27">
        <w:rPr>
          <w:rFonts w:ascii="Times New Roman" w:hAnsi="Times New Roman"/>
          <w:lang w:val="it-IT"/>
        </w:rPr>
        <w:t>. Ravenna: Longo, 1989. pp. 195-209.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1E3524">
      <w:pPr>
        <w:jc w:val="both"/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Raimondi</w:t>
      </w:r>
      <w:proofErr w:type="spellEnd"/>
      <w:r w:rsidRPr="00401E27">
        <w:rPr>
          <w:rFonts w:ascii="Times New Roman" w:hAnsi="Times New Roman"/>
          <w:lang w:val="it-IT"/>
        </w:rPr>
        <w:t xml:space="preserve">, Ezio. </w:t>
      </w:r>
      <w:r w:rsidRPr="00401E27">
        <w:rPr>
          <w:rFonts w:ascii="Times New Roman" w:hAnsi="Times New Roman"/>
          <w:i/>
          <w:lang w:val="it-IT"/>
        </w:rPr>
        <w:t>Un'etica Del Lettore</w:t>
      </w:r>
      <w:r w:rsidRPr="00401E27">
        <w:rPr>
          <w:rFonts w:ascii="Times New Roman" w:hAnsi="Times New Roman"/>
          <w:lang w:val="it-IT"/>
        </w:rPr>
        <w:t>. Bologna: il Mulino, 2007.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Scarpati, Claudio. </w:t>
      </w:r>
      <w:r w:rsidRPr="00401E27">
        <w:rPr>
          <w:rFonts w:ascii="Times New Roman" w:hAnsi="Times New Roman"/>
          <w:i/>
          <w:lang w:val="it-IT"/>
        </w:rPr>
        <w:t xml:space="preserve">La riproposta di Dante nella cultura europea: Eliot, </w:t>
      </w:r>
      <w:proofErr w:type="spellStart"/>
      <w:r w:rsidRPr="00401E27">
        <w:rPr>
          <w:rFonts w:ascii="Times New Roman" w:hAnsi="Times New Roman"/>
          <w:i/>
          <w:lang w:val="it-IT"/>
        </w:rPr>
        <w:t>Auerbach</w:t>
      </w:r>
      <w:proofErr w:type="spellEnd"/>
      <w:r w:rsidRPr="00401E27">
        <w:rPr>
          <w:rFonts w:ascii="Times New Roman" w:hAnsi="Times New Roman"/>
          <w:i/>
          <w:lang w:val="it-IT"/>
        </w:rPr>
        <w:t xml:space="preserve">, </w:t>
      </w:r>
      <w:proofErr w:type="spellStart"/>
      <w:r w:rsidRPr="00401E27">
        <w:rPr>
          <w:rFonts w:ascii="Times New Roman" w:hAnsi="Times New Roman"/>
          <w:i/>
          <w:lang w:val="it-IT"/>
        </w:rPr>
        <w:t>Spitzer</w:t>
      </w:r>
      <w:proofErr w:type="spellEnd"/>
      <w:r w:rsidRPr="00401E27">
        <w:rPr>
          <w:rFonts w:ascii="Times New Roman" w:hAnsi="Times New Roman"/>
          <w:lang w:val="it-IT"/>
        </w:rPr>
        <w:t xml:space="preserve">, in </w:t>
      </w:r>
      <w:r w:rsidRPr="00401E27">
        <w:rPr>
          <w:rFonts w:ascii="Times New Roman" w:hAnsi="Times New Roman"/>
          <w:i/>
          <w:lang w:val="it-IT"/>
        </w:rPr>
        <w:t>Il pensiero filosofico e teologico di Dante Alighieri</w:t>
      </w:r>
      <w:r w:rsidRPr="00401E27">
        <w:rPr>
          <w:rFonts w:ascii="Times New Roman" w:hAnsi="Times New Roman"/>
          <w:lang w:val="it-IT"/>
        </w:rPr>
        <w:t xml:space="preserve">, a c. di Alessandro </w:t>
      </w:r>
      <w:proofErr w:type="spellStart"/>
      <w:r w:rsidRPr="00401E27">
        <w:rPr>
          <w:rFonts w:ascii="Times New Roman" w:hAnsi="Times New Roman"/>
          <w:lang w:val="it-IT"/>
        </w:rPr>
        <w:t>Ghisalberti</w:t>
      </w:r>
      <w:proofErr w:type="spellEnd"/>
      <w:r w:rsidRPr="00401E27">
        <w:rPr>
          <w:rFonts w:ascii="Times New Roman" w:hAnsi="Times New Roman"/>
          <w:lang w:val="it-IT"/>
        </w:rPr>
        <w:t>. Milano: Vita e Pensiero, 2001.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 xml:space="preserve">Singleton Charles, S. </w:t>
      </w:r>
      <w:r w:rsidRPr="00401E27">
        <w:rPr>
          <w:rFonts w:ascii="Times New Roman" w:hAnsi="Times New Roman"/>
          <w:i/>
          <w:lang w:val="it-IT"/>
        </w:rPr>
        <w:t xml:space="preserve">Viaggio a </w:t>
      </w:r>
      <w:proofErr w:type="spellStart"/>
      <w:r w:rsidRPr="00401E27">
        <w:rPr>
          <w:rFonts w:ascii="Times New Roman" w:hAnsi="Times New Roman"/>
          <w:i/>
          <w:lang w:val="it-IT"/>
        </w:rPr>
        <w:t>Batrice</w:t>
      </w:r>
      <w:proofErr w:type="spellEnd"/>
      <w:r w:rsidRPr="00401E27">
        <w:rPr>
          <w:rFonts w:ascii="Times New Roman" w:hAnsi="Times New Roman"/>
          <w:lang w:val="it-IT"/>
        </w:rPr>
        <w:t>, Bologna: il Mulino, 1968.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r w:rsidRPr="00401E27">
        <w:rPr>
          <w:rFonts w:ascii="Times New Roman" w:hAnsi="Times New Roman"/>
          <w:lang w:val="it-IT"/>
        </w:rPr>
        <w:t>- - -</w:t>
      </w:r>
      <w:proofErr w:type="gramStart"/>
      <w:r w:rsidRPr="00401E27">
        <w:rPr>
          <w:rFonts w:ascii="Times New Roman" w:hAnsi="Times New Roman"/>
          <w:lang w:val="it-IT"/>
        </w:rPr>
        <w:t xml:space="preserve">,  </w:t>
      </w:r>
      <w:r w:rsidRPr="00401E27">
        <w:rPr>
          <w:rFonts w:ascii="Times New Roman" w:hAnsi="Times New Roman"/>
          <w:i/>
          <w:lang w:val="it-IT"/>
        </w:rPr>
        <w:t>La</w:t>
      </w:r>
      <w:proofErr w:type="gramEnd"/>
      <w:r w:rsidRPr="00401E27">
        <w:rPr>
          <w:rFonts w:ascii="Times New Roman" w:hAnsi="Times New Roman"/>
          <w:i/>
          <w:lang w:val="it-IT"/>
        </w:rPr>
        <w:t xml:space="preserve"> poesia della Divina Commedia</w:t>
      </w:r>
      <w:r w:rsidRPr="00401E27">
        <w:rPr>
          <w:rFonts w:ascii="Times New Roman" w:hAnsi="Times New Roman"/>
          <w:lang w:val="it-IT"/>
        </w:rPr>
        <w:t xml:space="preserve">, </w:t>
      </w:r>
      <w:proofErr w:type="spellStart"/>
      <w:r w:rsidRPr="00401E27">
        <w:rPr>
          <w:rFonts w:ascii="Times New Roman" w:hAnsi="Times New Roman"/>
          <w:lang w:val="it-IT"/>
        </w:rPr>
        <w:t>trad</w:t>
      </w:r>
      <w:proofErr w:type="spellEnd"/>
      <w:r w:rsidRPr="00401E27">
        <w:rPr>
          <w:rFonts w:ascii="Times New Roman" w:hAnsi="Times New Roman"/>
          <w:lang w:val="it-IT"/>
        </w:rPr>
        <w:t xml:space="preserve">. G. </w:t>
      </w:r>
      <w:proofErr w:type="spellStart"/>
      <w:r w:rsidRPr="00401E27">
        <w:rPr>
          <w:rFonts w:ascii="Times New Roman" w:hAnsi="Times New Roman"/>
          <w:lang w:val="it-IT"/>
        </w:rPr>
        <w:t>Prampolini</w:t>
      </w:r>
      <w:proofErr w:type="spellEnd"/>
      <w:r w:rsidRPr="00401E27">
        <w:rPr>
          <w:rFonts w:ascii="Times New Roman" w:hAnsi="Times New Roman"/>
          <w:lang w:val="it-IT"/>
        </w:rPr>
        <w:t>, Bologna: il Mulino, 1978.</w:t>
      </w: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</w:p>
    <w:p w:rsidR="009E0853" w:rsidRPr="00401E27" w:rsidRDefault="009E0853" w:rsidP="009E0853">
      <w:pPr>
        <w:spacing w:after="0"/>
        <w:ind w:left="630" w:hanging="630"/>
        <w:contextualSpacing/>
        <w:rPr>
          <w:rFonts w:ascii="Times New Roman" w:hAnsi="Times New Roman"/>
          <w:lang w:val="it-IT"/>
        </w:rPr>
      </w:pPr>
      <w:proofErr w:type="spellStart"/>
      <w:r w:rsidRPr="00401E27">
        <w:rPr>
          <w:rFonts w:ascii="Times New Roman" w:hAnsi="Times New Roman"/>
          <w:lang w:val="it-IT"/>
        </w:rPr>
        <w:t>Wellek</w:t>
      </w:r>
      <w:proofErr w:type="spellEnd"/>
      <w:r w:rsidRPr="00401E27">
        <w:rPr>
          <w:rFonts w:ascii="Times New Roman" w:hAnsi="Times New Roman"/>
          <w:lang w:val="it-IT"/>
        </w:rPr>
        <w:t xml:space="preserve">, René. </w:t>
      </w:r>
      <w:r w:rsidRPr="00401E27">
        <w:rPr>
          <w:rFonts w:ascii="Times New Roman" w:hAnsi="Times New Roman"/>
          <w:i/>
          <w:iCs/>
          <w:lang w:val="it-IT"/>
        </w:rPr>
        <w:t>Storia della critica moderna. VI. La critica americana 1900-1950</w:t>
      </w:r>
      <w:r w:rsidRPr="00401E27">
        <w:rPr>
          <w:rFonts w:ascii="Times New Roman" w:hAnsi="Times New Roman"/>
          <w:lang w:val="it-IT"/>
        </w:rPr>
        <w:t xml:space="preserve">. Bologna: Il Mulino, 1991. </w:t>
      </w:r>
    </w:p>
    <w:p w:rsidR="00E03012" w:rsidRPr="00401E27" w:rsidRDefault="00E03012" w:rsidP="00C743D3">
      <w:pPr>
        <w:rPr>
          <w:rFonts w:ascii="Times New Roman" w:hAnsi="Times New Roman"/>
          <w:lang w:val="it-IT"/>
        </w:rPr>
      </w:pPr>
    </w:p>
    <w:sectPr w:rsidR="00E03012" w:rsidRPr="00401E27" w:rsidSect="00001AC5"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99" w:rsidRDefault="00877399" w:rsidP="00401E27">
      <w:pPr>
        <w:spacing w:after="0"/>
      </w:pPr>
      <w:r>
        <w:separator/>
      </w:r>
    </w:p>
  </w:endnote>
  <w:endnote w:type="continuationSeparator" w:id="0">
    <w:p w:rsidR="00877399" w:rsidRDefault="00877399" w:rsidP="00401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99" w:rsidRDefault="00877399" w:rsidP="00401E27">
      <w:pPr>
        <w:spacing w:after="0"/>
      </w:pPr>
      <w:r>
        <w:separator/>
      </w:r>
    </w:p>
  </w:footnote>
  <w:footnote w:type="continuationSeparator" w:id="0">
    <w:p w:rsidR="00877399" w:rsidRDefault="00877399" w:rsidP="00401E27">
      <w:pPr>
        <w:spacing w:after="0"/>
      </w:pPr>
      <w:r>
        <w:continuationSeparator/>
      </w:r>
    </w:p>
  </w:footnote>
  <w:footnote w:id="1">
    <w:p w:rsidR="00401E27" w:rsidRPr="00BD646B" w:rsidRDefault="00401E27" w:rsidP="00401E27">
      <w:pPr>
        <w:pStyle w:val="Testonotaapidipagina"/>
        <w:rPr>
          <w:rFonts w:ascii="Times New Roman" w:hAnsi="Times New Roman" w:cs="Times New Roman"/>
          <w:sz w:val="22"/>
          <w:lang w:val="en-GB"/>
        </w:rPr>
      </w:pPr>
      <w:r w:rsidRPr="00BD646B">
        <w:rPr>
          <w:rStyle w:val="Rimandonotaapidipagina"/>
          <w:rFonts w:ascii="Times New Roman" w:hAnsi="Times New Roman" w:cs="Times New Roman"/>
          <w:sz w:val="22"/>
        </w:rPr>
        <w:footnoteRef/>
      </w:r>
      <w:r w:rsidRPr="00BD64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646B">
        <w:rPr>
          <w:rFonts w:ascii="Times New Roman" w:hAnsi="Times New Roman" w:cs="Times New Roman"/>
          <w:sz w:val="22"/>
        </w:rPr>
        <w:t>L’orario</w:t>
      </w:r>
      <w:proofErr w:type="spellEnd"/>
      <w:r w:rsidRPr="00BD64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646B">
        <w:rPr>
          <w:rFonts w:ascii="Times New Roman" w:hAnsi="Times New Roman" w:cs="Times New Roman"/>
          <w:sz w:val="22"/>
        </w:rPr>
        <w:t>potrà</w:t>
      </w:r>
      <w:proofErr w:type="spellEnd"/>
      <w:r w:rsidRPr="00BD64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646B">
        <w:rPr>
          <w:rFonts w:ascii="Times New Roman" w:hAnsi="Times New Roman" w:cs="Times New Roman"/>
          <w:sz w:val="22"/>
        </w:rPr>
        <w:t>subire</w:t>
      </w:r>
      <w:proofErr w:type="spellEnd"/>
      <w:r w:rsidRPr="00BD64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646B">
        <w:rPr>
          <w:rFonts w:ascii="Times New Roman" w:hAnsi="Times New Roman" w:cs="Times New Roman"/>
          <w:sz w:val="22"/>
        </w:rPr>
        <w:t>lievi</w:t>
      </w:r>
      <w:proofErr w:type="spellEnd"/>
      <w:r w:rsidRPr="00BD64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646B">
        <w:rPr>
          <w:rFonts w:ascii="Times New Roman" w:hAnsi="Times New Roman" w:cs="Times New Roman"/>
          <w:sz w:val="22"/>
        </w:rPr>
        <w:t>variazioni</w:t>
      </w:r>
      <w:proofErr w:type="spellEnd"/>
      <w:r w:rsidRPr="00BD646B">
        <w:rPr>
          <w:rFonts w:ascii="Times New Roman" w:hAnsi="Times New Roman" w:cs="Times New Roman"/>
          <w:sz w:val="22"/>
        </w:rPr>
        <w:t xml:space="preserve"> / </w:t>
      </w:r>
      <w:proofErr w:type="gramStart"/>
      <w:r>
        <w:rPr>
          <w:rFonts w:ascii="Times New Roman" w:hAnsi="Times New Roman" w:cs="Times New Roman"/>
          <w:sz w:val="22"/>
        </w:rPr>
        <w:t>This</w:t>
      </w:r>
      <w:proofErr w:type="gramEnd"/>
      <w:r>
        <w:rPr>
          <w:rFonts w:ascii="Times New Roman" w:hAnsi="Times New Roman" w:cs="Times New Roman"/>
          <w:sz w:val="22"/>
        </w:rPr>
        <w:t xml:space="preserve"> and following s</w:t>
      </w:r>
      <w:r w:rsidRPr="00BD646B">
        <w:rPr>
          <w:rFonts w:ascii="Times New Roman" w:hAnsi="Times New Roman" w:cs="Times New Roman"/>
          <w:sz w:val="22"/>
        </w:rPr>
        <w:t>emina</w:t>
      </w:r>
      <w:r>
        <w:rPr>
          <w:rFonts w:ascii="Times New Roman" w:hAnsi="Times New Roman" w:cs="Times New Roman"/>
          <w:sz w:val="22"/>
        </w:rPr>
        <w:t>r times and durations may be slightly modified;</w:t>
      </w:r>
      <w:r w:rsidRPr="00BD646B">
        <w:rPr>
          <w:rFonts w:ascii="Times New Roman" w:hAnsi="Times New Roman" w:cs="Times New Roman"/>
          <w:sz w:val="22"/>
        </w:rPr>
        <w:t xml:space="preserve"> any variation will be promptly advised.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AE5"/>
    <w:multiLevelType w:val="hybridMultilevel"/>
    <w:tmpl w:val="F7028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020B5"/>
    <w:multiLevelType w:val="hybridMultilevel"/>
    <w:tmpl w:val="09B4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DE6"/>
    <w:multiLevelType w:val="hybridMultilevel"/>
    <w:tmpl w:val="7E80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86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CD9"/>
    <w:multiLevelType w:val="hybridMultilevel"/>
    <w:tmpl w:val="CABC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148EA"/>
    <w:multiLevelType w:val="hybridMultilevel"/>
    <w:tmpl w:val="1ECCF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437B8"/>
    <w:multiLevelType w:val="hybridMultilevel"/>
    <w:tmpl w:val="8FFC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003E"/>
    <w:multiLevelType w:val="multilevel"/>
    <w:tmpl w:val="C86EDC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60024"/>
    <w:multiLevelType w:val="hybridMultilevel"/>
    <w:tmpl w:val="3B88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5215"/>
    <w:multiLevelType w:val="hybridMultilevel"/>
    <w:tmpl w:val="50AE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46B6F"/>
    <w:multiLevelType w:val="hybridMultilevel"/>
    <w:tmpl w:val="BE94E9FE"/>
    <w:lvl w:ilvl="0" w:tplc="0E2E44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B6EFC"/>
    <w:multiLevelType w:val="hybridMultilevel"/>
    <w:tmpl w:val="CF8E3A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D40CF2"/>
    <w:multiLevelType w:val="hybridMultilevel"/>
    <w:tmpl w:val="EFA2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5268"/>
    <w:multiLevelType w:val="multilevel"/>
    <w:tmpl w:val="C86EDC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6B5C"/>
    <w:multiLevelType w:val="hybridMultilevel"/>
    <w:tmpl w:val="E2C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64D9"/>
    <w:multiLevelType w:val="hybridMultilevel"/>
    <w:tmpl w:val="52A4A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22DF8"/>
    <w:multiLevelType w:val="hybridMultilevel"/>
    <w:tmpl w:val="81425B7E"/>
    <w:lvl w:ilvl="0" w:tplc="47944E96">
      <w:start w:val="1"/>
      <w:numFmt w:val="decimal"/>
      <w:lvlText w:val="%1."/>
      <w:lvlJc w:val="left"/>
      <w:pPr>
        <w:ind w:left="2700" w:hanging="360"/>
      </w:pPr>
      <w:rPr>
        <w:rFonts w:hint="default"/>
        <w:color w:val="252525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39CA4982"/>
    <w:multiLevelType w:val="multilevel"/>
    <w:tmpl w:val="6172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4E7D"/>
    <w:multiLevelType w:val="hybridMultilevel"/>
    <w:tmpl w:val="BCC0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82B"/>
    <w:multiLevelType w:val="hybridMultilevel"/>
    <w:tmpl w:val="0D08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551A4"/>
    <w:multiLevelType w:val="hybridMultilevel"/>
    <w:tmpl w:val="B4022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224F6D"/>
    <w:multiLevelType w:val="multilevel"/>
    <w:tmpl w:val="C86EDC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25E22"/>
    <w:multiLevelType w:val="hybridMultilevel"/>
    <w:tmpl w:val="D7E6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A6E1B"/>
    <w:multiLevelType w:val="multilevel"/>
    <w:tmpl w:val="C86EDC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D67E4"/>
    <w:multiLevelType w:val="hybridMultilevel"/>
    <w:tmpl w:val="A8288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815AC4"/>
    <w:multiLevelType w:val="hybridMultilevel"/>
    <w:tmpl w:val="C86EDCCC"/>
    <w:lvl w:ilvl="0" w:tplc="0E2E44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B78B9"/>
    <w:multiLevelType w:val="hybridMultilevel"/>
    <w:tmpl w:val="37DA0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1C71DB"/>
    <w:multiLevelType w:val="hybridMultilevel"/>
    <w:tmpl w:val="4360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633E18"/>
    <w:multiLevelType w:val="hybridMultilevel"/>
    <w:tmpl w:val="C14AA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AE36A9"/>
    <w:multiLevelType w:val="hybridMultilevel"/>
    <w:tmpl w:val="46660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CB71C6"/>
    <w:multiLevelType w:val="hybridMultilevel"/>
    <w:tmpl w:val="3272C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10A29"/>
    <w:multiLevelType w:val="hybridMultilevel"/>
    <w:tmpl w:val="B1D8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1681"/>
    <w:multiLevelType w:val="hybridMultilevel"/>
    <w:tmpl w:val="F09C3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C3223"/>
    <w:multiLevelType w:val="hybridMultilevel"/>
    <w:tmpl w:val="4C4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52FC"/>
    <w:multiLevelType w:val="hybridMultilevel"/>
    <w:tmpl w:val="8DBE1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5E427E"/>
    <w:multiLevelType w:val="hybridMultilevel"/>
    <w:tmpl w:val="9954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34B4B"/>
    <w:multiLevelType w:val="hybridMultilevel"/>
    <w:tmpl w:val="5F387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14"/>
  </w:num>
  <w:num w:numId="5">
    <w:abstractNumId w:val="18"/>
  </w:num>
  <w:num w:numId="6">
    <w:abstractNumId w:val="17"/>
  </w:num>
  <w:num w:numId="7">
    <w:abstractNumId w:val="33"/>
  </w:num>
  <w:num w:numId="8">
    <w:abstractNumId w:val="30"/>
  </w:num>
  <w:num w:numId="9">
    <w:abstractNumId w:val="0"/>
  </w:num>
  <w:num w:numId="10">
    <w:abstractNumId w:val="29"/>
  </w:num>
  <w:num w:numId="11">
    <w:abstractNumId w:val="21"/>
  </w:num>
  <w:num w:numId="12">
    <w:abstractNumId w:val="28"/>
  </w:num>
  <w:num w:numId="13">
    <w:abstractNumId w:val="10"/>
  </w:num>
  <w:num w:numId="14">
    <w:abstractNumId w:val="31"/>
  </w:num>
  <w:num w:numId="15">
    <w:abstractNumId w:val="35"/>
  </w:num>
  <w:num w:numId="16">
    <w:abstractNumId w:val="27"/>
  </w:num>
  <w:num w:numId="17">
    <w:abstractNumId w:val="25"/>
  </w:num>
  <w:num w:numId="18">
    <w:abstractNumId w:val="34"/>
  </w:num>
  <w:num w:numId="19">
    <w:abstractNumId w:val="8"/>
  </w:num>
  <w:num w:numId="20">
    <w:abstractNumId w:val="26"/>
  </w:num>
  <w:num w:numId="21">
    <w:abstractNumId w:val="32"/>
  </w:num>
  <w:num w:numId="22">
    <w:abstractNumId w:val="7"/>
  </w:num>
  <w:num w:numId="23">
    <w:abstractNumId w:val="11"/>
  </w:num>
  <w:num w:numId="24">
    <w:abstractNumId w:val="5"/>
  </w:num>
  <w:num w:numId="25">
    <w:abstractNumId w:val="19"/>
  </w:num>
  <w:num w:numId="26">
    <w:abstractNumId w:val="23"/>
  </w:num>
  <w:num w:numId="27">
    <w:abstractNumId w:val="13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9"/>
  </w:num>
  <w:num w:numId="34">
    <w:abstractNumId w:val="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gatureDocument" w:val="0"/>
  </w:docVars>
  <w:rsids>
    <w:rsidRoot w:val="00E03012"/>
    <w:rsid w:val="00001AC5"/>
    <w:rsid w:val="00001C42"/>
    <w:rsid w:val="0000238A"/>
    <w:rsid w:val="00003BB2"/>
    <w:rsid w:val="0000413E"/>
    <w:rsid w:val="00004940"/>
    <w:rsid w:val="00006556"/>
    <w:rsid w:val="00010F44"/>
    <w:rsid w:val="00011DC9"/>
    <w:rsid w:val="00012552"/>
    <w:rsid w:val="00013C55"/>
    <w:rsid w:val="00014827"/>
    <w:rsid w:val="00015E4D"/>
    <w:rsid w:val="00017B4D"/>
    <w:rsid w:val="00017EA5"/>
    <w:rsid w:val="0002187E"/>
    <w:rsid w:val="00022294"/>
    <w:rsid w:val="00025DE4"/>
    <w:rsid w:val="00033FDD"/>
    <w:rsid w:val="00037ACD"/>
    <w:rsid w:val="0004000C"/>
    <w:rsid w:val="00040E4C"/>
    <w:rsid w:val="00041359"/>
    <w:rsid w:val="0005538C"/>
    <w:rsid w:val="000603A3"/>
    <w:rsid w:val="00061709"/>
    <w:rsid w:val="00073D6C"/>
    <w:rsid w:val="00075443"/>
    <w:rsid w:val="0007645A"/>
    <w:rsid w:val="00076EBF"/>
    <w:rsid w:val="00082A4B"/>
    <w:rsid w:val="00090160"/>
    <w:rsid w:val="00091244"/>
    <w:rsid w:val="000947FC"/>
    <w:rsid w:val="0009749E"/>
    <w:rsid w:val="000A1EBD"/>
    <w:rsid w:val="000A2166"/>
    <w:rsid w:val="000A7D05"/>
    <w:rsid w:val="000B7FFD"/>
    <w:rsid w:val="000C0021"/>
    <w:rsid w:val="000C1036"/>
    <w:rsid w:val="000C1D34"/>
    <w:rsid w:val="000C206C"/>
    <w:rsid w:val="000E5D62"/>
    <w:rsid w:val="000E77AB"/>
    <w:rsid w:val="000F05F1"/>
    <w:rsid w:val="000F13FD"/>
    <w:rsid w:val="000F2AE9"/>
    <w:rsid w:val="000F2F16"/>
    <w:rsid w:val="000F2F59"/>
    <w:rsid w:val="00101D96"/>
    <w:rsid w:val="00102AED"/>
    <w:rsid w:val="00104F77"/>
    <w:rsid w:val="00106C1B"/>
    <w:rsid w:val="00106D1D"/>
    <w:rsid w:val="00107C7E"/>
    <w:rsid w:val="00113780"/>
    <w:rsid w:val="0011489C"/>
    <w:rsid w:val="00115668"/>
    <w:rsid w:val="00116CF9"/>
    <w:rsid w:val="0012206A"/>
    <w:rsid w:val="00122E42"/>
    <w:rsid w:val="00124288"/>
    <w:rsid w:val="0013058C"/>
    <w:rsid w:val="00131184"/>
    <w:rsid w:val="00131669"/>
    <w:rsid w:val="001317A7"/>
    <w:rsid w:val="00134253"/>
    <w:rsid w:val="001401B6"/>
    <w:rsid w:val="00140480"/>
    <w:rsid w:val="00141C26"/>
    <w:rsid w:val="00143383"/>
    <w:rsid w:val="0014342D"/>
    <w:rsid w:val="00144596"/>
    <w:rsid w:val="001520E5"/>
    <w:rsid w:val="00152668"/>
    <w:rsid w:val="0015338B"/>
    <w:rsid w:val="00156087"/>
    <w:rsid w:val="001600BF"/>
    <w:rsid w:val="001602D6"/>
    <w:rsid w:val="001606FD"/>
    <w:rsid w:val="0016078C"/>
    <w:rsid w:val="00175421"/>
    <w:rsid w:val="00175795"/>
    <w:rsid w:val="00175F06"/>
    <w:rsid w:val="001769FD"/>
    <w:rsid w:val="001774D5"/>
    <w:rsid w:val="00177504"/>
    <w:rsid w:val="001817CE"/>
    <w:rsid w:val="00183A04"/>
    <w:rsid w:val="00185266"/>
    <w:rsid w:val="00185725"/>
    <w:rsid w:val="00187370"/>
    <w:rsid w:val="00191E73"/>
    <w:rsid w:val="0019662C"/>
    <w:rsid w:val="001A149E"/>
    <w:rsid w:val="001B039C"/>
    <w:rsid w:val="001B28B0"/>
    <w:rsid w:val="001B3CF8"/>
    <w:rsid w:val="001B42F7"/>
    <w:rsid w:val="001B52D5"/>
    <w:rsid w:val="001C0C94"/>
    <w:rsid w:val="001C1156"/>
    <w:rsid w:val="001C39E8"/>
    <w:rsid w:val="001C61E3"/>
    <w:rsid w:val="001D0A8A"/>
    <w:rsid w:val="001D24A6"/>
    <w:rsid w:val="001D427A"/>
    <w:rsid w:val="001D5852"/>
    <w:rsid w:val="001D597D"/>
    <w:rsid w:val="001D79E6"/>
    <w:rsid w:val="001E3524"/>
    <w:rsid w:val="001E4F33"/>
    <w:rsid w:val="001E70BC"/>
    <w:rsid w:val="001F2987"/>
    <w:rsid w:val="0020018C"/>
    <w:rsid w:val="00200A62"/>
    <w:rsid w:val="002015DF"/>
    <w:rsid w:val="00203B59"/>
    <w:rsid w:val="0020540F"/>
    <w:rsid w:val="002068DF"/>
    <w:rsid w:val="0020778B"/>
    <w:rsid w:val="00212A06"/>
    <w:rsid w:val="00212B44"/>
    <w:rsid w:val="00221026"/>
    <w:rsid w:val="00221F6B"/>
    <w:rsid w:val="0022425D"/>
    <w:rsid w:val="00225E8C"/>
    <w:rsid w:val="00227596"/>
    <w:rsid w:val="0022791C"/>
    <w:rsid w:val="00230927"/>
    <w:rsid w:val="00233BA2"/>
    <w:rsid w:val="002367CD"/>
    <w:rsid w:val="00241D63"/>
    <w:rsid w:val="00242451"/>
    <w:rsid w:val="00247029"/>
    <w:rsid w:val="00247B50"/>
    <w:rsid w:val="002507DE"/>
    <w:rsid w:val="00252C1E"/>
    <w:rsid w:val="00253C97"/>
    <w:rsid w:val="002569D1"/>
    <w:rsid w:val="00260233"/>
    <w:rsid w:val="00261223"/>
    <w:rsid w:val="00263A02"/>
    <w:rsid w:val="00263EDE"/>
    <w:rsid w:val="002647EC"/>
    <w:rsid w:val="00264A57"/>
    <w:rsid w:val="00265B59"/>
    <w:rsid w:val="00265F24"/>
    <w:rsid w:val="0026640E"/>
    <w:rsid w:val="002666CE"/>
    <w:rsid w:val="00270B08"/>
    <w:rsid w:val="0027208D"/>
    <w:rsid w:val="00272ECB"/>
    <w:rsid w:val="00277055"/>
    <w:rsid w:val="002777F6"/>
    <w:rsid w:val="00284CFF"/>
    <w:rsid w:val="00285D3A"/>
    <w:rsid w:val="00290DBC"/>
    <w:rsid w:val="00291A1F"/>
    <w:rsid w:val="00291B03"/>
    <w:rsid w:val="002A1B38"/>
    <w:rsid w:val="002A2ABF"/>
    <w:rsid w:val="002A529B"/>
    <w:rsid w:val="002A6405"/>
    <w:rsid w:val="002B1F84"/>
    <w:rsid w:val="002B50F6"/>
    <w:rsid w:val="002B6042"/>
    <w:rsid w:val="002C047A"/>
    <w:rsid w:val="002C2D29"/>
    <w:rsid w:val="002C6E52"/>
    <w:rsid w:val="002D11E6"/>
    <w:rsid w:val="002D2DA0"/>
    <w:rsid w:val="002D324C"/>
    <w:rsid w:val="002E0346"/>
    <w:rsid w:val="002E076A"/>
    <w:rsid w:val="002E52DF"/>
    <w:rsid w:val="002E5786"/>
    <w:rsid w:val="002F21BA"/>
    <w:rsid w:val="002F23F2"/>
    <w:rsid w:val="002F36C3"/>
    <w:rsid w:val="002F540A"/>
    <w:rsid w:val="002F56B1"/>
    <w:rsid w:val="002F698A"/>
    <w:rsid w:val="002F7BDD"/>
    <w:rsid w:val="0030451A"/>
    <w:rsid w:val="00307584"/>
    <w:rsid w:val="003078FC"/>
    <w:rsid w:val="00314704"/>
    <w:rsid w:val="0031785B"/>
    <w:rsid w:val="0032168E"/>
    <w:rsid w:val="00322A1F"/>
    <w:rsid w:val="003239B4"/>
    <w:rsid w:val="003247C0"/>
    <w:rsid w:val="00324C6E"/>
    <w:rsid w:val="003252D1"/>
    <w:rsid w:val="003328AF"/>
    <w:rsid w:val="00332C69"/>
    <w:rsid w:val="00335833"/>
    <w:rsid w:val="00337DEC"/>
    <w:rsid w:val="00340BBC"/>
    <w:rsid w:val="00341676"/>
    <w:rsid w:val="00341C20"/>
    <w:rsid w:val="0034209D"/>
    <w:rsid w:val="00342B94"/>
    <w:rsid w:val="0034329D"/>
    <w:rsid w:val="0034488F"/>
    <w:rsid w:val="00346686"/>
    <w:rsid w:val="003571E6"/>
    <w:rsid w:val="0036248B"/>
    <w:rsid w:val="003638F3"/>
    <w:rsid w:val="003651E1"/>
    <w:rsid w:val="00370B38"/>
    <w:rsid w:val="00375512"/>
    <w:rsid w:val="00381256"/>
    <w:rsid w:val="00384D76"/>
    <w:rsid w:val="003855C6"/>
    <w:rsid w:val="00387411"/>
    <w:rsid w:val="00390D93"/>
    <w:rsid w:val="003A21ED"/>
    <w:rsid w:val="003A43AF"/>
    <w:rsid w:val="003A5551"/>
    <w:rsid w:val="003A70FF"/>
    <w:rsid w:val="003A7E9F"/>
    <w:rsid w:val="003B0D1C"/>
    <w:rsid w:val="003B1AE9"/>
    <w:rsid w:val="003B3967"/>
    <w:rsid w:val="003B4BB2"/>
    <w:rsid w:val="003B59C9"/>
    <w:rsid w:val="003B616D"/>
    <w:rsid w:val="003B7C20"/>
    <w:rsid w:val="003C1372"/>
    <w:rsid w:val="003C44AD"/>
    <w:rsid w:val="003C53A9"/>
    <w:rsid w:val="003D0A01"/>
    <w:rsid w:val="003D46BC"/>
    <w:rsid w:val="003D502D"/>
    <w:rsid w:val="003D557E"/>
    <w:rsid w:val="003D61CC"/>
    <w:rsid w:val="003D7BE4"/>
    <w:rsid w:val="003E3D7B"/>
    <w:rsid w:val="003E4E1C"/>
    <w:rsid w:val="003F1F8A"/>
    <w:rsid w:val="00401E27"/>
    <w:rsid w:val="00401E71"/>
    <w:rsid w:val="00401FEA"/>
    <w:rsid w:val="0040665D"/>
    <w:rsid w:val="004079CC"/>
    <w:rsid w:val="00413379"/>
    <w:rsid w:val="0041558C"/>
    <w:rsid w:val="0041684A"/>
    <w:rsid w:val="00416CAC"/>
    <w:rsid w:val="00416EE5"/>
    <w:rsid w:val="004242BE"/>
    <w:rsid w:val="00424C89"/>
    <w:rsid w:val="00433359"/>
    <w:rsid w:val="00433493"/>
    <w:rsid w:val="00433EAC"/>
    <w:rsid w:val="00436532"/>
    <w:rsid w:val="004365FF"/>
    <w:rsid w:val="004455E0"/>
    <w:rsid w:val="004466F8"/>
    <w:rsid w:val="00453356"/>
    <w:rsid w:val="004541EE"/>
    <w:rsid w:val="00454DFA"/>
    <w:rsid w:val="00457EE6"/>
    <w:rsid w:val="0046461F"/>
    <w:rsid w:val="004656FC"/>
    <w:rsid w:val="00465FE4"/>
    <w:rsid w:val="004714DD"/>
    <w:rsid w:val="00472AEF"/>
    <w:rsid w:val="004744BD"/>
    <w:rsid w:val="0048277E"/>
    <w:rsid w:val="00483003"/>
    <w:rsid w:val="00490361"/>
    <w:rsid w:val="0049261A"/>
    <w:rsid w:val="00492AA4"/>
    <w:rsid w:val="00495091"/>
    <w:rsid w:val="004A0560"/>
    <w:rsid w:val="004A49FC"/>
    <w:rsid w:val="004A5960"/>
    <w:rsid w:val="004A60D6"/>
    <w:rsid w:val="004A6976"/>
    <w:rsid w:val="004A6F59"/>
    <w:rsid w:val="004B0066"/>
    <w:rsid w:val="004B256C"/>
    <w:rsid w:val="004B29C6"/>
    <w:rsid w:val="004B4E87"/>
    <w:rsid w:val="004B65D4"/>
    <w:rsid w:val="004C0065"/>
    <w:rsid w:val="004C36AB"/>
    <w:rsid w:val="004C385D"/>
    <w:rsid w:val="004C3A33"/>
    <w:rsid w:val="004C5F08"/>
    <w:rsid w:val="004D0DC0"/>
    <w:rsid w:val="004D1FF6"/>
    <w:rsid w:val="004D3E79"/>
    <w:rsid w:val="004D496B"/>
    <w:rsid w:val="004D7A1C"/>
    <w:rsid w:val="004E19AC"/>
    <w:rsid w:val="004E5C6B"/>
    <w:rsid w:val="004E6D2B"/>
    <w:rsid w:val="004E7A76"/>
    <w:rsid w:val="004F1691"/>
    <w:rsid w:val="004F3301"/>
    <w:rsid w:val="0050050F"/>
    <w:rsid w:val="00504418"/>
    <w:rsid w:val="00506115"/>
    <w:rsid w:val="0050613B"/>
    <w:rsid w:val="005138DA"/>
    <w:rsid w:val="00520F34"/>
    <w:rsid w:val="00521021"/>
    <w:rsid w:val="00521976"/>
    <w:rsid w:val="005242B2"/>
    <w:rsid w:val="00525C7C"/>
    <w:rsid w:val="00530AC7"/>
    <w:rsid w:val="00535967"/>
    <w:rsid w:val="00535F1D"/>
    <w:rsid w:val="005417F7"/>
    <w:rsid w:val="00542BA3"/>
    <w:rsid w:val="00545504"/>
    <w:rsid w:val="00547034"/>
    <w:rsid w:val="00547094"/>
    <w:rsid w:val="00551D3A"/>
    <w:rsid w:val="005522C8"/>
    <w:rsid w:val="00552836"/>
    <w:rsid w:val="00552F11"/>
    <w:rsid w:val="005537EC"/>
    <w:rsid w:val="005545B5"/>
    <w:rsid w:val="005569B8"/>
    <w:rsid w:val="00561755"/>
    <w:rsid w:val="00563642"/>
    <w:rsid w:val="00565863"/>
    <w:rsid w:val="00565933"/>
    <w:rsid w:val="00565F96"/>
    <w:rsid w:val="005701AE"/>
    <w:rsid w:val="00573200"/>
    <w:rsid w:val="00573976"/>
    <w:rsid w:val="00576172"/>
    <w:rsid w:val="00580923"/>
    <w:rsid w:val="0058142E"/>
    <w:rsid w:val="005838B8"/>
    <w:rsid w:val="0059244C"/>
    <w:rsid w:val="00593464"/>
    <w:rsid w:val="005942A2"/>
    <w:rsid w:val="00595E99"/>
    <w:rsid w:val="00596D6D"/>
    <w:rsid w:val="00597B31"/>
    <w:rsid w:val="00597D23"/>
    <w:rsid w:val="005A5E5B"/>
    <w:rsid w:val="005A5FEB"/>
    <w:rsid w:val="005A67CD"/>
    <w:rsid w:val="005B4577"/>
    <w:rsid w:val="005C7505"/>
    <w:rsid w:val="005D12CD"/>
    <w:rsid w:val="005D1CB2"/>
    <w:rsid w:val="005D48D9"/>
    <w:rsid w:val="005D4B8D"/>
    <w:rsid w:val="005E208B"/>
    <w:rsid w:val="005E247C"/>
    <w:rsid w:val="005E5C52"/>
    <w:rsid w:val="005E6647"/>
    <w:rsid w:val="005F4D4B"/>
    <w:rsid w:val="005F531F"/>
    <w:rsid w:val="00605420"/>
    <w:rsid w:val="00607077"/>
    <w:rsid w:val="00611446"/>
    <w:rsid w:val="00612142"/>
    <w:rsid w:val="00617242"/>
    <w:rsid w:val="00617A0D"/>
    <w:rsid w:val="006200D9"/>
    <w:rsid w:val="0062054A"/>
    <w:rsid w:val="00622444"/>
    <w:rsid w:val="00622A64"/>
    <w:rsid w:val="00625AFB"/>
    <w:rsid w:val="00630C2A"/>
    <w:rsid w:val="00631DE5"/>
    <w:rsid w:val="00632016"/>
    <w:rsid w:val="006346C6"/>
    <w:rsid w:val="00634CB8"/>
    <w:rsid w:val="006353A7"/>
    <w:rsid w:val="00635B1D"/>
    <w:rsid w:val="00643D44"/>
    <w:rsid w:val="00644703"/>
    <w:rsid w:val="00644A7A"/>
    <w:rsid w:val="00645C69"/>
    <w:rsid w:val="00650B39"/>
    <w:rsid w:val="00653A69"/>
    <w:rsid w:val="00654AF4"/>
    <w:rsid w:val="00663C88"/>
    <w:rsid w:val="00663F57"/>
    <w:rsid w:val="0066453F"/>
    <w:rsid w:val="00667BA9"/>
    <w:rsid w:val="00670B0E"/>
    <w:rsid w:val="00671851"/>
    <w:rsid w:val="00675AE2"/>
    <w:rsid w:val="00676AD4"/>
    <w:rsid w:val="00677F6D"/>
    <w:rsid w:val="00683755"/>
    <w:rsid w:val="0069181C"/>
    <w:rsid w:val="0069325A"/>
    <w:rsid w:val="006961C9"/>
    <w:rsid w:val="006967B2"/>
    <w:rsid w:val="006A4EBC"/>
    <w:rsid w:val="006A6ADE"/>
    <w:rsid w:val="006A6FA7"/>
    <w:rsid w:val="006B0C7E"/>
    <w:rsid w:val="006B182A"/>
    <w:rsid w:val="006B1F1F"/>
    <w:rsid w:val="006B4459"/>
    <w:rsid w:val="006C463B"/>
    <w:rsid w:val="006D31A9"/>
    <w:rsid w:val="006D359D"/>
    <w:rsid w:val="006D78E1"/>
    <w:rsid w:val="006D7F28"/>
    <w:rsid w:val="006E2ADD"/>
    <w:rsid w:val="006E4C9A"/>
    <w:rsid w:val="006E5B2A"/>
    <w:rsid w:val="006E680E"/>
    <w:rsid w:val="006E7CB5"/>
    <w:rsid w:val="006F2C7C"/>
    <w:rsid w:val="006F71E8"/>
    <w:rsid w:val="0070265D"/>
    <w:rsid w:val="0071391E"/>
    <w:rsid w:val="0071740C"/>
    <w:rsid w:val="00717428"/>
    <w:rsid w:val="0071765F"/>
    <w:rsid w:val="007225B6"/>
    <w:rsid w:val="00723AB7"/>
    <w:rsid w:val="00725BE9"/>
    <w:rsid w:val="00730901"/>
    <w:rsid w:val="00734079"/>
    <w:rsid w:val="007371D4"/>
    <w:rsid w:val="0073739D"/>
    <w:rsid w:val="00737EDD"/>
    <w:rsid w:val="00745D74"/>
    <w:rsid w:val="0074683C"/>
    <w:rsid w:val="00747A0F"/>
    <w:rsid w:val="00750E6D"/>
    <w:rsid w:val="0075119E"/>
    <w:rsid w:val="007524BD"/>
    <w:rsid w:val="007600DA"/>
    <w:rsid w:val="00765569"/>
    <w:rsid w:val="00765B51"/>
    <w:rsid w:val="00771BF4"/>
    <w:rsid w:val="0077394D"/>
    <w:rsid w:val="00773D6C"/>
    <w:rsid w:val="00775149"/>
    <w:rsid w:val="00775955"/>
    <w:rsid w:val="00781BB0"/>
    <w:rsid w:val="00786256"/>
    <w:rsid w:val="00794D49"/>
    <w:rsid w:val="00795FE0"/>
    <w:rsid w:val="007964F5"/>
    <w:rsid w:val="007A53FA"/>
    <w:rsid w:val="007A7777"/>
    <w:rsid w:val="007B62F8"/>
    <w:rsid w:val="007C7F9B"/>
    <w:rsid w:val="007D48FC"/>
    <w:rsid w:val="007D5894"/>
    <w:rsid w:val="007D5D36"/>
    <w:rsid w:val="007E0F20"/>
    <w:rsid w:val="007E2C88"/>
    <w:rsid w:val="007E313B"/>
    <w:rsid w:val="007F13B0"/>
    <w:rsid w:val="007F2CD0"/>
    <w:rsid w:val="007F3DB0"/>
    <w:rsid w:val="007F534B"/>
    <w:rsid w:val="007F6143"/>
    <w:rsid w:val="00804252"/>
    <w:rsid w:val="00805B20"/>
    <w:rsid w:val="008063C6"/>
    <w:rsid w:val="00806F88"/>
    <w:rsid w:val="00816C80"/>
    <w:rsid w:val="0082096B"/>
    <w:rsid w:val="008253BA"/>
    <w:rsid w:val="00827570"/>
    <w:rsid w:val="00827C00"/>
    <w:rsid w:val="008317DC"/>
    <w:rsid w:val="00836362"/>
    <w:rsid w:val="00846477"/>
    <w:rsid w:val="00846D7D"/>
    <w:rsid w:val="0085128C"/>
    <w:rsid w:val="008520F5"/>
    <w:rsid w:val="00855D08"/>
    <w:rsid w:val="00857AC7"/>
    <w:rsid w:val="0086277C"/>
    <w:rsid w:val="0086435A"/>
    <w:rsid w:val="00864A97"/>
    <w:rsid w:val="00867B83"/>
    <w:rsid w:val="008751ED"/>
    <w:rsid w:val="00877399"/>
    <w:rsid w:val="00877E6E"/>
    <w:rsid w:val="00877FA3"/>
    <w:rsid w:val="00883319"/>
    <w:rsid w:val="00892E6D"/>
    <w:rsid w:val="008935CB"/>
    <w:rsid w:val="00897641"/>
    <w:rsid w:val="00897C28"/>
    <w:rsid w:val="008A10C9"/>
    <w:rsid w:val="008A122A"/>
    <w:rsid w:val="008A1FE1"/>
    <w:rsid w:val="008A32FD"/>
    <w:rsid w:val="008A38EE"/>
    <w:rsid w:val="008A3B2C"/>
    <w:rsid w:val="008A7AF8"/>
    <w:rsid w:val="008B1D60"/>
    <w:rsid w:val="008B212A"/>
    <w:rsid w:val="008B5764"/>
    <w:rsid w:val="008B6A3E"/>
    <w:rsid w:val="008B713E"/>
    <w:rsid w:val="008C43F4"/>
    <w:rsid w:val="008C58FF"/>
    <w:rsid w:val="008C6F21"/>
    <w:rsid w:val="008D28D6"/>
    <w:rsid w:val="008D3F77"/>
    <w:rsid w:val="008D4918"/>
    <w:rsid w:val="008D5694"/>
    <w:rsid w:val="008E209B"/>
    <w:rsid w:val="008E2624"/>
    <w:rsid w:val="008E6142"/>
    <w:rsid w:val="008E7496"/>
    <w:rsid w:val="008F292E"/>
    <w:rsid w:val="00901FE3"/>
    <w:rsid w:val="009025E7"/>
    <w:rsid w:val="00902C7D"/>
    <w:rsid w:val="009031B1"/>
    <w:rsid w:val="00903D1A"/>
    <w:rsid w:val="009055A2"/>
    <w:rsid w:val="009077A2"/>
    <w:rsid w:val="00911132"/>
    <w:rsid w:val="009116A2"/>
    <w:rsid w:val="00915769"/>
    <w:rsid w:val="00922614"/>
    <w:rsid w:val="00923E4E"/>
    <w:rsid w:val="00932E70"/>
    <w:rsid w:val="00935675"/>
    <w:rsid w:val="009410D1"/>
    <w:rsid w:val="00941ABF"/>
    <w:rsid w:val="009425BC"/>
    <w:rsid w:val="0094320F"/>
    <w:rsid w:val="00943F7D"/>
    <w:rsid w:val="009454E8"/>
    <w:rsid w:val="00947A43"/>
    <w:rsid w:val="00957E5A"/>
    <w:rsid w:val="0096084A"/>
    <w:rsid w:val="00962A22"/>
    <w:rsid w:val="0096314B"/>
    <w:rsid w:val="00967115"/>
    <w:rsid w:val="00967F7A"/>
    <w:rsid w:val="00973026"/>
    <w:rsid w:val="00974B82"/>
    <w:rsid w:val="0098515E"/>
    <w:rsid w:val="00985260"/>
    <w:rsid w:val="00985E86"/>
    <w:rsid w:val="00986072"/>
    <w:rsid w:val="00994B47"/>
    <w:rsid w:val="009954B3"/>
    <w:rsid w:val="00995C97"/>
    <w:rsid w:val="009A0783"/>
    <w:rsid w:val="009A2E11"/>
    <w:rsid w:val="009A3635"/>
    <w:rsid w:val="009A3B6C"/>
    <w:rsid w:val="009A4463"/>
    <w:rsid w:val="009A44F1"/>
    <w:rsid w:val="009B196C"/>
    <w:rsid w:val="009B22AD"/>
    <w:rsid w:val="009B2C6D"/>
    <w:rsid w:val="009C21D0"/>
    <w:rsid w:val="009C4EBF"/>
    <w:rsid w:val="009D1277"/>
    <w:rsid w:val="009D28A9"/>
    <w:rsid w:val="009D3B58"/>
    <w:rsid w:val="009D5E57"/>
    <w:rsid w:val="009E0853"/>
    <w:rsid w:val="009E46EA"/>
    <w:rsid w:val="009E4E1C"/>
    <w:rsid w:val="009E5293"/>
    <w:rsid w:val="009F09C5"/>
    <w:rsid w:val="009F36ED"/>
    <w:rsid w:val="009F4978"/>
    <w:rsid w:val="009F5969"/>
    <w:rsid w:val="009F5B73"/>
    <w:rsid w:val="009F5DF0"/>
    <w:rsid w:val="009F6F8A"/>
    <w:rsid w:val="00A0340E"/>
    <w:rsid w:val="00A035F7"/>
    <w:rsid w:val="00A04D42"/>
    <w:rsid w:val="00A11D78"/>
    <w:rsid w:val="00A12E82"/>
    <w:rsid w:val="00A175B5"/>
    <w:rsid w:val="00A205DF"/>
    <w:rsid w:val="00A27C28"/>
    <w:rsid w:val="00A42A72"/>
    <w:rsid w:val="00A43B56"/>
    <w:rsid w:val="00A45FFF"/>
    <w:rsid w:val="00A571CB"/>
    <w:rsid w:val="00A60298"/>
    <w:rsid w:val="00A62D54"/>
    <w:rsid w:val="00A630BD"/>
    <w:rsid w:val="00A633EB"/>
    <w:rsid w:val="00A63521"/>
    <w:rsid w:val="00A64787"/>
    <w:rsid w:val="00A64DC8"/>
    <w:rsid w:val="00A6639C"/>
    <w:rsid w:val="00A760AD"/>
    <w:rsid w:val="00A766B3"/>
    <w:rsid w:val="00A80BBB"/>
    <w:rsid w:val="00A81FE4"/>
    <w:rsid w:val="00A85C54"/>
    <w:rsid w:val="00A9274E"/>
    <w:rsid w:val="00A9558A"/>
    <w:rsid w:val="00A97D13"/>
    <w:rsid w:val="00AA6080"/>
    <w:rsid w:val="00AA6212"/>
    <w:rsid w:val="00AB0286"/>
    <w:rsid w:val="00AB4B79"/>
    <w:rsid w:val="00AB7DB9"/>
    <w:rsid w:val="00AC16A7"/>
    <w:rsid w:val="00AC6450"/>
    <w:rsid w:val="00AC7B7B"/>
    <w:rsid w:val="00AD40B3"/>
    <w:rsid w:val="00AD43AB"/>
    <w:rsid w:val="00AD5075"/>
    <w:rsid w:val="00AE27B2"/>
    <w:rsid w:val="00AE362E"/>
    <w:rsid w:val="00AE47A0"/>
    <w:rsid w:val="00AF2585"/>
    <w:rsid w:val="00AF269A"/>
    <w:rsid w:val="00AF418F"/>
    <w:rsid w:val="00AF4808"/>
    <w:rsid w:val="00AF66A3"/>
    <w:rsid w:val="00B01885"/>
    <w:rsid w:val="00B0608D"/>
    <w:rsid w:val="00B06B25"/>
    <w:rsid w:val="00B07623"/>
    <w:rsid w:val="00B109CD"/>
    <w:rsid w:val="00B11ED7"/>
    <w:rsid w:val="00B131E9"/>
    <w:rsid w:val="00B132AC"/>
    <w:rsid w:val="00B132F3"/>
    <w:rsid w:val="00B1630B"/>
    <w:rsid w:val="00B16A3C"/>
    <w:rsid w:val="00B17C06"/>
    <w:rsid w:val="00B20099"/>
    <w:rsid w:val="00B21175"/>
    <w:rsid w:val="00B2179A"/>
    <w:rsid w:val="00B23FB7"/>
    <w:rsid w:val="00B24398"/>
    <w:rsid w:val="00B26074"/>
    <w:rsid w:val="00B2668C"/>
    <w:rsid w:val="00B3330B"/>
    <w:rsid w:val="00B3562E"/>
    <w:rsid w:val="00B439A6"/>
    <w:rsid w:val="00B43F12"/>
    <w:rsid w:val="00B44F66"/>
    <w:rsid w:val="00B459F6"/>
    <w:rsid w:val="00B46772"/>
    <w:rsid w:val="00B472EC"/>
    <w:rsid w:val="00B5024A"/>
    <w:rsid w:val="00B50573"/>
    <w:rsid w:val="00B54C1B"/>
    <w:rsid w:val="00B57696"/>
    <w:rsid w:val="00B678E0"/>
    <w:rsid w:val="00B742AF"/>
    <w:rsid w:val="00B76902"/>
    <w:rsid w:val="00B777C1"/>
    <w:rsid w:val="00B82753"/>
    <w:rsid w:val="00B92A4C"/>
    <w:rsid w:val="00B92E7F"/>
    <w:rsid w:val="00B93A1D"/>
    <w:rsid w:val="00B943FC"/>
    <w:rsid w:val="00B95F04"/>
    <w:rsid w:val="00B97717"/>
    <w:rsid w:val="00BA0DDE"/>
    <w:rsid w:val="00BA2918"/>
    <w:rsid w:val="00BA5C59"/>
    <w:rsid w:val="00BB05CE"/>
    <w:rsid w:val="00BB3180"/>
    <w:rsid w:val="00BB40EA"/>
    <w:rsid w:val="00BC06F5"/>
    <w:rsid w:val="00BC3958"/>
    <w:rsid w:val="00BC4D0B"/>
    <w:rsid w:val="00BC6A9D"/>
    <w:rsid w:val="00BC6CEF"/>
    <w:rsid w:val="00BC6EC3"/>
    <w:rsid w:val="00BC7C63"/>
    <w:rsid w:val="00BD247C"/>
    <w:rsid w:val="00BD40A7"/>
    <w:rsid w:val="00BD754B"/>
    <w:rsid w:val="00BD7AD7"/>
    <w:rsid w:val="00BE13C6"/>
    <w:rsid w:val="00BE164E"/>
    <w:rsid w:val="00BE2C27"/>
    <w:rsid w:val="00BE6C84"/>
    <w:rsid w:val="00BF0613"/>
    <w:rsid w:val="00BF16A2"/>
    <w:rsid w:val="00BF71F8"/>
    <w:rsid w:val="00C01587"/>
    <w:rsid w:val="00C01E21"/>
    <w:rsid w:val="00C054BA"/>
    <w:rsid w:val="00C0599F"/>
    <w:rsid w:val="00C05AD6"/>
    <w:rsid w:val="00C0681A"/>
    <w:rsid w:val="00C072C9"/>
    <w:rsid w:val="00C1011D"/>
    <w:rsid w:val="00C12C51"/>
    <w:rsid w:val="00C13236"/>
    <w:rsid w:val="00C1686F"/>
    <w:rsid w:val="00C16EA8"/>
    <w:rsid w:val="00C26373"/>
    <w:rsid w:val="00C32541"/>
    <w:rsid w:val="00C36FB6"/>
    <w:rsid w:val="00C419CF"/>
    <w:rsid w:val="00C4520D"/>
    <w:rsid w:val="00C45F96"/>
    <w:rsid w:val="00C47DAF"/>
    <w:rsid w:val="00C5167D"/>
    <w:rsid w:val="00C53DE7"/>
    <w:rsid w:val="00C5448A"/>
    <w:rsid w:val="00C564A0"/>
    <w:rsid w:val="00C603B5"/>
    <w:rsid w:val="00C62D1E"/>
    <w:rsid w:val="00C6625D"/>
    <w:rsid w:val="00C67B46"/>
    <w:rsid w:val="00C67DDE"/>
    <w:rsid w:val="00C72E7F"/>
    <w:rsid w:val="00C743D3"/>
    <w:rsid w:val="00C769A0"/>
    <w:rsid w:val="00C813DD"/>
    <w:rsid w:val="00C81B24"/>
    <w:rsid w:val="00C832F5"/>
    <w:rsid w:val="00C8440C"/>
    <w:rsid w:val="00C85894"/>
    <w:rsid w:val="00C85909"/>
    <w:rsid w:val="00C86144"/>
    <w:rsid w:val="00C87ED4"/>
    <w:rsid w:val="00CA0324"/>
    <w:rsid w:val="00CA05B3"/>
    <w:rsid w:val="00CA1802"/>
    <w:rsid w:val="00CA500A"/>
    <w:rsid w:val="00CA7CAF"/>
    <w:rsid w:val="00CB56A5"/>
    <w:rsid w:val="00CC3CAE"/>
    <w:rsid w:val="00CC4C57"/>
    <w:rsid w:val="00CC58D6"/>
    <w:rsid w:val="00CC7790"/>
    <w:rsid w:val="00CD721C"/>
    <w:rsid w:val="00CE38BE"/>
    <w:rsid w:val="00CE41A9"/>
    <w:rsid w:val="00CF3920"/>
    <w:rsid w:val="00CF4B5D"/>
    <w:rsid w:val="00CF5216"/>
    <w:rsid w:val="00CF5E16"/>
    <w:rsid w:val="00CF7E42"/>
    <w:rsid w:val="00D01270"/>
    <w:rsid w:val="00D03B3C"/>
    <w:rsid w:val="00D03E72"/>
    <w:rsid w:val="00D05F3A"/>
    <w:rsid w:val="00D15FE4"/>
    <w:rsid w:val="00D16DA4"/>
    <w:rsid w:val="00D24E2F"/>
    <w:rsid w:val="00D2658E"/>
    <w:rsid w:val="00D2742F"/>
    <w:rsid w:val="00D27F9D"/>
    <w:rsid w:val="00D338E0"/>
    <w:rsid w:val="00D34E0B"/>
    <w:rsid w:val="00D370B2"/>
    <w:rsid w:val="00D40D22"/>
    <w:rsid w:val="00D410C2"/>
    <w:rsid w:val="00D420E8"/>
    <w:rsid w:val="00D423BD"/>
    <w:rsid w:val="00D428D7"/>
    <w:rsid w:val="00D438BF"/>
    <w:rsid w:val="00D45B59"/>
    <w:rsid w:val="00D54D13"/>
    <w:rsid w:val="00D54FFC"/>
    <w:rsid w:val="00D61DC4"/>
    <w:rsid w:val="00D648BF"/>
    <w:rsid w:val="00D65CF3"/>
    <w:rsid w:val="00D7360C"/>
    <w:rsid w:val="00D77F3E"/>
    <w:rsid w:val="00D82074"/>
    <w:rsid w:val="00D8389F"/>
    <w:rsid w:val="00D838AC"/>
    <w:rsid w:val="00D83C7D"/>
    <w:rsid w:val="00D85D6E"/>
    <w:rsid w:val="00D86197"/>
    <w:rsid w:val="00D9143C"/>
    <w:rsid w:val="00D96281"/>
    <w:rsid w:val="00DA7302"/>
    <w:rsid w:val="00DB177D"/>
    <w:rsid w:val="00DB4860"/>
    <w:rsid w:val="00DB4E6B"/>
    <w:rsid w:val="00DB6DA9"/>
    <w:rsid w:val="00DB6FAB"/>
    <w:rsid w:val="00DC28EB"/>
    <w:rsid w:val="00DC4FBC"/>
    <w:rsid w:val="00DC72D7"/>
    <w:rsid w:val="00DC7942"/>
    <w:rsid w:val="00DC7EF4"/>
    <w:rsid w:val="00DD0647"/>
    <w:rsid w:val="00DD2816"/>
    <w:rsid w:val="00DD54B4"/>
    <w:rsid w:val="00DD56EC"/>
    <w:rsid w:val="00DE097B"/>
    <w:rsid w:val="00DE1A98"/>
    <w:rsid w:val="00DE699F"/>
    <w:rsid w:val="00DF1740"/>
    <w:rsid w:val="00DF1AEE"/>
    <w:rsid w:val="00DF1E99"/>
    <w:rsid w:val="00DF497F"/>
    <w:rsid w:val="00E00013"/>
    <w:rsid w:val="00E03012"/>
    <w:rsid w:val="00E03EE0"/>
    <w:rsid w:val="00E05F34"/>
    <w:rsid w:val="00E0688F"/>
    <w:rsid w:val="00E074EC"/>
    <w:rsid w:val="00E11C95"/>
    <w:rsid w:val="00E20E99"/>
    <w:rsid w:val="00E231F7"/>
    <w:rsid w:val="00E23D0F"/>
    <w:rsid w:val="00E36633"/>
    <w:rsid w:val="00E36D00"/>
    <w:rsid w:val="00E40C28"/>
    <w:rsid w:val="00E43927"/>
    <w:rsid w:val="00E44CC0"/>
    <w:rsid w:val="00E45CD0"/>
    <w:rsid w:val="00E50477"/>
    <w:rsid w:val="00E5194B"/>
    <w:rsid w:val="00E577E0"/>
    <w:rsid w:val="00E6285B"/>
    <w:rsid w:val="00E7157B"/>
    <w:rsid w:val="00E720E9"/>
    <w:rsid w:val="00E724E5"/>
    <w:rsid w:val="00E728ED"/>
    <w:rsid w:val="00E750DF"/>
    <w:rsid w:val="00E75172"/>
    <w:rsid w:val="00E820B0"/>
    <w:rsid w:val="00E83F2A"/>
    <w:rsid w:val="00E93707"/>
    <w:rsid w:val="00E93E0E"/>
    <w:rsid w:val="00E958CC"/>
    <w:rsid w:val="00EA1980"/>
    <w:rsid w:val="00EA4126"/>
    <w:rsid w:val="00EA4FB0"/>
    <w:rsid w:val="00EA7FA4"/>
    <w:rsid w:val="00EB1BCF"/>
    <w:rsid w:val="00EB2C98"/>
    <w:rsid w:val="00EB494C"/>
    <w:rsid w:val="00EC0815"/>
    <w:rsid w:val="00EC27FF"/>
    <w:rsid w:val="00EC60D1"/>
    <w:rsid w:val="00EC61F0"/>
    <w:rsid w:val="00EC7F0E"/>
    <w:rsid w:val="00ED0338"/>
    <w:rsid w:val="00ED17DE"/>
    <w:rsid w:val="00ED2015"/>
    <w:rsid w:val="00ED2ADF"/>
    <w:rsid w:val="00ED32AA"/>
    <w:rsid w:val="00ED634D"/>
    <w:rsid w:val="00EE00B4"/>
    <w:rsid w:val="00EE110E"/>
    <w:rsid w:val="00EE1950"/>
    <w:rsid w:val="00EE549F"/>
    <w:rsid w:val="00EE64DB"/>
    <w:rsid w:val="00EE7261"/>
    <w:rsid w:val="00EE735C"/>
    <w:rsid w:val="00EE7ABF"/>
    <w:rsid w:val="00EF1090"/>
    <w:rsid w:val="00EF17C7"/>
    <w:rsid w:val="00EF1E14"/>
    <w:rsid w:val="00EF2270"/>
    <w:rsid w:val="00EF3C57"/>
    <w:rsid w:val="00EF5C13"/>
    <w:rsid w:val="00EF6A1F"/>
    <w:rsid w:val="00F01946"/>
    <w:rsid w:val="00F027AA"/>
    <w:rsid w:val="00F033AE"/>
    <w:rsid w:val="00F04316"/>
    <w:rsid w:val="00F046F4"/>
    <w:rsid w:val="00F06645"/>
    <w:rsid w:val="00F06DE2"/>
    <w:rsid w:val="00F10976"/>
    <w:rsid w:val="00F10A49"/>
    <w:rsid w:val="00F1362D"/>
    <w:rsid w:val="00F14DCB"/>
    <w:rsid w:val="00F16C9B"/>
    <w:rsid w:val="00F2200F"/>
    <w:rsid w:val="00F23C2F"/>
    <w:rsid w:val="00F24AE3"/>
    <w:rsid w:val="00F24B30"/>
    <w:rsid w:val="00F3187E"/>
    <w:rsid w:val="00F348E6"/>
    <w:rsid w:val="00F36A4C"/>
    <w:rsid w:val="00F401C8"/>
    <w:rsid w:val="00F42F62"/>
    <w:rsid w:val="00F47089"/>
    <w:rsid w:val="00F50352"/>
    <w:rsid w:val="00F51307"/>
    <w:rsid w:val="00F565B1"/>
    <w:rsid w:val="00F5788E"/>
    <w:rsid w:val="00F623B4"/>
    <w:rsid w:val="00F62BAA"/>
    <w:rsid w:val="00F63F43"/>
    <w:rsid w:val="00F6674F"/>
    <w:rsid w:val="00F83141"/>
    <w:rsid w:val="00F844DB"/>
    <w:rsid w:val="00F876F1"/>
    <w:rsid w:val="00F9087A"/>
    <w:rsid w:val="00F90A5F"/>
    <w:rsid w:val="00F91D23"/>
    <w:rsid w:val="00F93C4A"/>
    <w:rsid w:val="00F96CC6"/>
    <w:rsid w:val="00FA5152"/>
    <w:rsid w:val="00FA60BA"/>
    <w:rsid w:val="00FB2C85"/>
    <w:rsid w:val="00FC0838"/>
    <w:rsid w:val="00FC0B52"/>
    <w:rsid w:val="00FC2C0E"/>
    <w:rsid w:val="00FC2EC4"/>
    <w:rsid w:val="00FC353C"/>
    <w:rsid w:val="00FC3796"/>
    <w:rsid w:val="00FC45D0"/>
    <w:rsid w:val="00FC6367"/>
    <w:rsid w:val="00FD3765"/>
    <w:rsid w:val="00FD77B8"/>
    <w:rsid w:val="00FE38A1"/>
    <w:rsid w:val="00FE3A09"/>
    <w:rsid w:val="00FE4A8E"/>
    <w:rsid w:val="00FE4BB2"/>
    <w:rsid w:val="00FE6074"/>
    <w:rsid w:val="00FE62A0"/>
    <w:rsid w:val="00FF5B4B"/>
    <w:rsid w:val="00FF6B39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4A01"/>
  <w15:docId w15:val="{AB72BB23-24B9-4484-BAD5-3FBF3FA5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EE0"/>
    <w:pPr>
      <w:ind w:left="720"/>
      <w:contextualSpacing/>
    </w:pPr>
  </w:style>
  <w:style w:type="character" w:styleId="Collegamentoipertestuale">
    <w:name w:val="Hyperlink"/>
    <w:basedOn w:val="Carpredefinitoparagrafo"/>
    <w:rsid w:val="007F2CD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671851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71851"/>
  </w:style>
  <w:style w:type="character" w:styleId="Rimandonotaapidipagina">
    <w:name w:val="footnote reference"/>
    <w:basedOn w:val="Carpredefinitoparagrafo"/>
    <w:uiPriority w:val="99"/>
    <w:rsid w:val="00671851"/>
    <w:rPr>
      <w:vertAlign w:val="superscript"/>
    </w:rPr>
  </w:style>
  <w:style w:type="character" w:styleId="Collegamentovisitato">
    <w:name w:val="FollowedHyperlink"/>
    <w:basedOn w:val="Carpredefinitoparagrafo"/>
    <w:rsid w:val="00D85D6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CA0324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A0324"/>
  </w:style>
  <w:style w:type="paragraph" w:styleId="Pidipagina">
    <w:name w:val="footer"/>
    <w:basedOn w:val="Normale"/>
    <w:link w:val="PidipaginaCarattere"/>
    <w:rsid w:val="00CA0324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CA0324"/>
  </w:style>
  <w:style w:type="character" w:styleId="Enfasicorsivo">
    <w:name w:val="Emphasis"/>
    <w:basedOn w:val="Carpredefinitoparagrafo"/>
    <w:uiPriority w:val="20"/>
    <w:rsid w:val="00E820B0"/>
    <w:rPr>
      <w:i/>
    </w:rPr>
  </w:style>
  <w:style w:type="paragraph" w:styleId="Testonotadichiusura">
    <w:name w:val="endnote text"/>
    <w:basedOn w:val="Normale"/>
    <w:link w:val="TestonotadichiusuraCarattere"/>
    <w:rsid w:val="00617242"/>
    <w:pPr>
      <w:spacing w:after="0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1724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highlightselected">
    <w:name w:val="highlight selected"/>
    <w:basedOn w:val="Carpredefinitoparagrafo"/>
    <w:rsid w:val="009E0853"/>
  </w:style>
  <w:style w:type="character" w:styleId="CitazioneHTML">
    <w:name w:val="HTML Cite"/>
    <w:basedOn w:val="Carpredefinitoparagrafo"/>
    <w:uiPriority w:val="99"/>
    <w:rsid w:val="009E085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schneider</dc:creator>
  <cp:lastModifiedBy>Pietro Ficarra</cp:lastModifiedBy>
  <cp:revision>3</cp:revision>
  <dcterms:created xsi:type="dcterms:W3CDTF">2017-04-21T14:08:00Z</dcterms:created>
  <dcterms:modified xsi:type="dcterms:W3CDTF">2017-04-21T14:09:00Z</dcterms:modified>
</cp:coreProperties>
</file>