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07" w:rsidRPr="00101D81" w:rsidRDefault="0087048B" w:rsidP="00C50B84">
      <w:pPr>
        <w:spacing w:after="120"/>
        <w:rPr>
          <w:rFonts w:ascii="Times New Roman" w:hAnsi="Times New Roman" w:cs="Times New Roman"/>
          <w:b/>
          <w:sz w:val="36"/>
          <w:szCs w:val="36"/>
        </w:rPr>
      </w:pPr>
      <w:bookmarkStart w:id="0" w:name="_GoBack"/>
      <w:bookmarkEnd w:id="0"/>
      <w:r w:rsidRPr="00101D81">
        <w:rPr>
          <w:rFonts w:ascii="Times New Roman" w:hAnsi="Times New Roman" w:cs="Times New Roman"/>
          <w:b/>
          <w:sz w:val="36"/>
          <w:szCs w:val="36"/>
        </w:rPr>
        <w:t>Lecture 3: An Ancient Orthodoxy</w:t>
      </w:r>
      <w:r w:rsidR="008679E8" w:rsidRPr="00101D81">
        <w:rPr>
          <w:rFonts w:ascii="Times New Roman" w:hAnsi="Times New Roman" w:cs="Times New Roman"/>
          <w:b/>
          <w:sz w:val="36"/>
          <w:szCs w:val="36"/>
        </w:rPr>
        <w:t xml:space="preserve"> in the Philosophy of Language</w:t>
      </w:r>
    </w:p>
    <w:p w:rsidR="0087048B" w:rsidRPr="00101D81" w:rsidRDefault="008679E8" w:rsidP="00C50B84">
      <w:pPr>
        <w:spacing w:after="120"/>
        <w:rPr>
          <w:rFonts w:ascii="Times New Roman" w:hAnsi="Times New Roman" w:cs="Times New Roman"/>
          <w:sz w:val="28"/>
          <w:szCs w:val="28"/>
        </w:rPr>
      </w:pPr>
      <w:r w:rsidRPr="00101D81">
        <w:rPr>
          <w:rFonts w:ascii="Times New Roman" w:hAnsi="Times New Roman" w:cs="Times New Roman"/>
          <w:b/>
          <w:sz w:val="28"/>
          <w:szCs w:val="28"/>
        </w:rPr>
        <w:t>1.</w:t>
      </w:r>
      <w:r w:rsidRPr="00101D81">
        <w:rPr>
          <w:rFonts w:ascii="Times New Roman" w:hAnsi="Times New Roman" w:cs="Times New Roman"/>
          <w:b/>
          <w:sz w:val="28"/>
          <w:szCs w:val="28"/>
        </w:rPr>
        <w:tab/>
        <w:t>Two Aspect</w:t>
      </w:r>
      <w:r w:rsidR="0087048B" w:rsidRPr="00101D81">
        <w:rPr>
          <w:rFonts w:ascii="Times New Roman" w:hAnsi="Times New Roman" w:cs="Times New Roman"/>
          <w:b/>
          <w:sz w:val="28"/>
          <w:szCs w:val="28"/>
        </w:rPr>
        <w:t xml:space="preserve">s of a Traditional </w:t>
      </w:r>
      <w:r w:rsidRPr="00101D81">
        <w:rPr>
          <w:rFonts w:ascii="Times New Roman" w:hAnsi="Times New Roman" w:cs="Times New Roman"/>
          <w:b/>
          <w:sz w:val="28"/>
          <w:szCs w:val="28"/>
        </w:rPr>
        <w:t>View</w:t>
      </w:r>
    </w:p>
    <w:p w:rsidR="008679E8" w:rsidRDefault="00877BDD" w:rsidP="00C50B84">
      <w:pPr>
        <w:spacing w:after="120"/>
        <w:rPr>
          <w:rFonts w:ascii="Times New Roman" w:hAnsi="Times New Roman" w:cs="Times New Roman"/>
          <w:sz w:val="24"/>
          <w:szCs w:val="24"/>
        </w:rPr>
      </w:pPr>
      <w:r>
        <w:rPr>
          <w:rFonts w:ascii="Times New Roman" w:hAnsi="Times New Roman" w:cs="Times New Roman"/>
          <w:sz w:val="24"/>
          <w:szCs w:val="24"/>
        </w:rPr>
        <w:t>In the last lecture we</w:t>
      </w:r>
      <w:r w:rsidR="00AA65A6">
        <w:rPr>
          <w:rFonts w:ascii="Times New Roman" w:hAnsi="Times New Roman" w:cs="Times New Roman"/>
          <w:sz w:val="24"/>
          <w:szCs w:val="24"/>
        </w:rPr>
        <w:t xml:space="preserve"> saw</w:t>
      </w:r>
      <w:r>
        <w:rPr>
          <w:rFonts w:ascii="Times New Roman" w:hAnsi="Times New Roman" w:cs="Times New Roman"/>
          <w:sz w:val="24"/>
          <w:szCs w:val="24"/>
        </w:rPr>
        <w:t xml:space="preserve"> two ways of formulating what seems to be the same fundamental view in the philosophy of language:</w:t>
      </w:r>
    </w:p>
    <w:p w:rsidR="00877BDD" w:rsidRDefault="00877BDD" w:rsidP="00C50B84">
      <w:pPr>
        <w:spacing w:after="120"/>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Language has the same form as the world (so the world has a counterpart to syntactic structure);</w:t>
      </w:r>
    </w:p>
    <w:p w:rsidR="00877BDD" w:rsidRDefault="00877BDD" w:rsidP="00C50B84">
      <w:pPr>
        <w:spacing w:after="120"/>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02D57">
        <w:rPr>
          <w:rFonts w:ascii="Times New Roman" w:hAnsi="Times New Roman" w:cs="Times New Roman"/>
          <w:sz w:val="24"/>
          <w:szCs w:val="24"/>
        </w:rPr>
        <w:t>Basic sentences can be immediately and decisively justified by the world (their grounds are simply given by the world).</w:t>
      </w:r>
    </w:p>
    <w:p w:rsidR="00702D57" w:rsidRDefault="00702D57" w:rsidP="00C50B84">
      <w:pPr>
        <w:spacing w:after="120"/>
        <w:rPr>
          <w:rFonts w:ascii="Times New Roman" w:hAnsi="Times New Roman" w:cs="Times New Roman"/>
          <w:sz w:val="24"/>
          <w:szCs w:val="24"/>
        </w:rPr>
      </w:pPr>
      <w:r>
        <w:rPr>
          <w:rFonts w:ascii="Times New Roman" w:hAnsi="Times New Roman" w:cs="Times New Roman"/>
          <w:sz w:val="24"/>
          <w:szCs w:val="24"/>
        </w:rPr>
        <w:t>In this lecture I’m going to give a fuller characterization of this philosophy of language, and show that it reaches back into the early history of philosophy.  I’m then going to object to it that it leads to an uncomfortable idealism (so it’s not surprising that that’s where McDowell ends up).</w:t>
      </w:r>
    </w:p>
    <w:p w:rsidR="00C50B84" w:rsidRPr="00101D81" w:rsidRDefault="00C50B84" w:rsidP="00101D81">
      <w:pPr>
        <w:spacing w:before="360" w:after="120"/>
        <w:rPr>
          <w:rFonts w:ascii="Times New Roman" w:hAnsi="Times New Roman" w:cs="Times New Roman"/>
          <w:b/>
          <w:sz w:val="28"/>
          <w:szCs w:val="28"/>
        </w:rPr>
      </w:pPr>
      <w:r w:rsidRPr="00101D81">
        <w:rPr>
          <w:rFonts w:ascii="Times New Roman" w:hAnsi="Times New Roman" w:cs="Times New Roman"/>
          <w:b/>
          <w:sz w:val="28"/>
          <w:szCs w:val="28"/>
        </w:rPr>
        <w:t>2.</w:t>
      </w:r>
      <w:r w:rsidRPr="00101D81">
        <w:rPr>
          <w:rFonts w:ascii="Times New Roman" w:hAnsi="Times New Roman" w:cs="Times New Roman"/>
          <w:b/>
          <w:sz w:val="28"/>
          <w:szCs w:val="28"/>
        </w:rPr>
        <w:tab/>
        <w:t>The Link Between the Two Formulations</w:t>
      </w:r>
    </w:p>
    <w:p w:rsidR="00702D57" w:rsidRDefault="00C50B84" w:rsidP="00C50B84">
      <w:pPr>
        <w:spacing w:after="120"/>
        <w:rPr>
          <w:rFonts w:ascii="Times New Roman" w:hAnsi="Times New Roman" w:cs="Times New Roman"/>
          <w:sz w:val="24"/>
          <w:szCs w:val="24"/>
        </w:rPr>
      </w:pPr>
      <w:r>
        <w:rPr>
          <w:rFonts w:ascii="Times New Roman" w:hAnsi="Times New Roman" w:cs="Times New Roman"/>
          <w:sz w:val="24"/>
          <w:szCs w:val="24"/>
        </w:rPr>
        <w:t>The immediate justification of basic sentences</w:t>
      </w:r>
      <w:r w:rsidR="006D65E5">
        <w:rPr>
          <w:rFonts w:ascii="Times New Roman" w:hAnsi="Times New Roman" w:cs="Times New Roman"/>
          <w:sz w:val="24"/>
          <w:szCs w:val="24"/>
        </w:rPr>
        <w:t xml:space="preserve"> referred to in (I</w:t>
      </w:r>
      <w:r w:rsidR="007C163D">
        <w:rPr>
          <w:rFonts w:ascii="Times New Roman" w:hAnsi="Times New Roman" w:cs="Times New Roman"/>
          <w:sz w:val="24"/>
          <w:szCs w:val="24"/>
        </w:rPr>
        <w:t>I</w:t>
      </w:r>
      <w:r w:rsidR="006D65E5">
        <w:rPr>
          <w:rFonts w:ascii="Times New Roman" w:hAnsi="Times New Roman" w:cs="Times New Roman"/>
          <w:sz w:val="24"/>
          <w:szCs w:val="24"/>
        </w:rPr>
        <w:t>)</w:t>
      </w:r>
      <w:r>
        <w:rPr>
          <w:rFonts w:ascii="Times New Roman" w:hAnsi="Times New Roman" w:cs="Times New Roman"/>
          <w:sz w:val="24"/>
          <w:szCs w:val="24"/>
        </w:rPr>
        <w:t xml:space="preserve"> appears in </w:t>
      </w:r>
      <w:r w:rsidR="006D65E5">
        <w:rPr>
          <w:rFonts w:ascii="Times New Roman" w:hAnsi="Times New Roman" w:cs="Times New Roman"/>
          <w:sz w:val="24"/>
          <w:szCs w:val="24"/>
        </w:rPr>
        <w:t>a certain interpretation of the</w:t>
      </w:r>
      <w:r>
        <w:rPr>
          <w:rFonts w:ascii="Times New Roman" w:hAnsi="Times New Roman" w:cs="Times New Roman"/>
          <w:sz w:val="24"/>
          <w:szCs w:val="24"/>
        </w:rPr>
        <w:t xml:space="preserve"> kind of statement of truth-condition</w:t>
      </w:r>
      <w:r w:rsidR="006D65E5">
        <w:rPr>
          <w:rFonts w:ascii="Times New Roman" w:hAnsi="Times New Roman" w:cs="Times New Roman"/>
          <w:sz w:val="24"/>
          <w:szCs w:val="24"/>
        </w:rPr>
        <w:t xml:space="preserve"> which we looked at last time</w:t>
      </w:r>
      <w:r>
        <w:rPr>
          <w:rFonts w:ascii="Times New Roman" w:hAnsi="Times New Roman" w:cs="Times New Roman"/>
          <w:sz w:val="24"/>
          <w:szCs w:val="24"/>
        </w:rPr>
        <w:t>:</w:t>
      </w:r>
    </w:p>
    <w:p w:rsidR="00C50B84" w:rsidRDefault="00C50B84" w:rsidP="00C50B84">
      <w:pPr>
        <w:spacing w:after="120"/>
        <w:ind w:left="1440" w:hanging="720"/>
        <w:rPr>
          <w:rFonts w:ascii="Times New Roman" w:hAnsi="Times New Roman" w:cs="Times New Roman"/>
          <w:sz w:val="24"/>
          <w:szCs w:val="24"/>
        </w:rPr>
      </w:pPr>
      <w:r>
        <w:rPr>
          <w:rFonts w:ascii="Times New Roman" w:hAnsi="Times New Roman" w:cs="Times New Roman"/>
          <w:sz w:val="24"/>
          <w:szCs w:val="24"/>
        </w:rPr>
        <w:t>(RS)</w:t>
      </w:r>
      <w:r>
        <w:rPr>
          <w:rFonts w:ascii="Times New Roman" w:hAnsi="Times New Roman" w:cs="Times New Roman"/>
          <w:sz w:val="24"/>
          <w:szCs w:val="24"/>
        </w:rPr>
        <w:tab/>
        <w:t>The sentence ‘Lewes is hilly’ is true if and only if Lewes is hilly.</w:t>
      </w:r>
    </w:p>
    <w:p w:rsidR="00C50B84" w:rsidRDefault="00C50B84" w:rsidP="00C50B84">
      <w:pPr>
        <w:spacing w:after="120"/>
        <w:rPr>
          <w:rFonts w:ascii="Times New Roman" w:hAnsi="Times New Roman" w:cs="Times New Roman"/>
          <w:sz w:val="24"/>
          <w:szCs w:val="24"/>
        </w:rPr>
      </w:pPr>
      <w:r>
        <w:rPr>
          <w:rFonts w:ascii="Times New Roman" w:hAnsi="Times New Roman" w:cs="Times New Roman"/>
          <w:sz w:val="24"/>
          <w:szCs w:val="24"/>
        </w:rPr>
        <w:t xml:space="preserve">On the relevant interpretation, the right-hand side of (RS) can in principle be simply </w:t>
      </w:r>
      <w:r>
        <w:rPr>
          <w:rFonts w:ascii="Times New Roman" w:hAnsi="Times New Roman" w:cs="Times New Roman"/>
          <w:i/>
          <w:sz w:val="24"/>
          <w:szCs w:val="24"/>
        </w:rPr>
        <w:t>given</w:t>
      </w:r>
      <w:r>
        <w:rPr>
          <w:rFonts w:ascii="Times New Roman" w:hAnsi="Times New Roman" w:cs="Times New Roman"/>
          <w:sz w:val="24"/>
          <w:szCs w:val="24"/>
        </w:rPr>
        <w:t xml:space="preserve"> by the world itself.</w:t>
      </w:r>
    </w:p>
    <w:p w:rsidR="00C50B84" w:rsidRDefault="00C50B84" w:rsidP="00C50B84">
      <w:pPr>
        <w:spacing w:after="120"/>
        <w:rPr>
          <w:rFonts w:ascii="Times New Roman" w:hAnsi="Times New Roman" w:cs="Times New Roman"/>
          <w:sz w:val="24"/>
          <w:szCs w:val="24"/>
        </w:rPr>
      </w:pPr>
      <w:r>
        <w:rPr>
          <w:rFonts w:ascii="Times New Roman" w:hAnsi="Times New Roman" w:cs="Times New Roman"/>
          <w:sz w:val="24"/>
          <w:szCs w:val="24"/>
        </w:rPr>
        <w:t>We can see the connection between (I) and (II) by considering counterparts to (RS) for subsentential expressions.  So we might offer this rule for using the name ‘Lewes’:</w:t>
      </w:r>
    </w:p>
    <w:p w:rsidR="00C50B84" w:rsidRDefault="00C50B84" w:rsidP="00C50B84">
      <w:pPr>
        <w:spacing w:after="120"/>
        <w:ind w:left="1440" w:hanging="720"/>
        <w:rPr>
          <w:rFonts w:ascii="Times New Roman" w:hAnsi="Times New Roman" w:cs="Times New Roman"/>
          <w:sz w:val="24"/>
          <w:szCs w:val="24"/>
        </w:rPr>
      </w:pPr>
      <w:r>
        <w:rPr>
          <w:rFonts w:ascii="Times New Roman" w:hAnsi="Times New Roman" w:cs="Times New Roman"/>
          <w:sz w:val="24"/>
          <w:szCs w:val="24"/>
        </w:rPr>
        <w:t>(RL)</w:t>
      </w:r>
      <w:r>
        <w:rPr>
          <w:rFonts w:ascii="Times New Roman" w:hAnsi="Times New Roman" w:cs="Times New Roman"/>
          <w:sz w:val="24"/>
          <w:szCs w:val="24"/>
        </w:rPr>
        <w:tab/>
        <w:t>Something is correctly called ‘Lewes’ if and only if it is Lewes.</w:t>
      </w:r>
    </w:p>
    <w:p w:rsidR="00C50B84" w:rsidRDefault="00C50B84" w:rsidP="00C50B84">
      <w:pPr>
        <w:spacing w:after="120"/>
        <w:ind w:left="720" w:hanging="720"/>
        <w:rPr>
          <w:rFonts w:ascii="Times New Roman" w:hAnsi="Times New Roman" w:cs="Times New Roman"/>
          <w:sz w:val="24"/>
          <w:szCs w:val="24"/>
        </w:rPr>
      </w:pPr>
      <w:r>
        <w:rPr>
          <w:rFonts w:ascii="Times New Roman" w:hAnsi="Times New Roman" w:cs="Times New Roman"/>
          <w:sz w:val="24"/>
          <w:szCs w:val="24"/>
        </w:rPr>
        <w:t>And we might offer this rule for using the adjective ‘hilly’:</w:t>
      </w:r>
    </w:p>
    <w:p w:rsidR="00C50B84" w:rsidRDefault="00C50B84" w:rsidP="00C50B84">
      <w:pPr>
        <w:spacing w:after="120"/>
        <w:ind w:left="1440" w:hanging="720"/>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Something is correctly called ‘hilly’ if and only if it is hilly.</w:t>
      </w:r>
    </w:p>
    <w:p w:rsidR="00C50B84" w:rsidRDefault="00C50B84" w:rsidP="00C50B84">
      <w:pPr>
        <w:spacing w:after="120"/>
        <w:rPr>
          <w:rFonts w:ascii="Times New Roman" w:hAnsi="Times New Roman" w:cs="Times New Roman"/>
          <w:sz w:val="24"/>
          <w:szCs w:val="24"/>
        </w:rPr>
      </w:pPr>
      <w:r>
        <w:rPr>
          <w:rFonts w:ascii="Times New Roman" w:hAnsi="Times New Roman" w:cs="Times New Roman"/>
          <w:sz w:val="24"/>
          <w:szCs w:val="24"/>
        </w:rPr>
        <w:t xml:space="preserve">If these are to be true counterparts to (RS), on the intended interpretation of (RS), then something’s </w:t>
      </w:r>
      <w:r w:rsidRPr="00C50B84">
        <w:rPr>
          <w:rFonts w:ascii="Times New Roman" w:hAnsi="Times New Roman" w:cs="Times New Roman"/>
          <w:i/>
          <w:sz w:val="24"/>
          <w:szCs w:val="24"/>
        </w:rPr>
        <w:t>being</w:t>
      </w:r>
      <w:r>
        <w:rPr>
          <w:rFonts w:ascii="Times New Roman" w:hAnsi="Times New Roman" w:cs="Times New Roman"/>
          <w:sz w:val="24"/>
          <w:szCs w:val="24"/>
        </w:rPr>
        <w:t xml:space="preserve"> </w:t>
      </w:r>
      <w:r>
        <w:rPr>
          <w:rFonts w:ascii="Times New Roman" w:hAnsi="Times New Roman" w:cs="Times New Roman"/>
          <w:i/>
          <w:sz w:val="24"/>
          <w:szCs w:val="24"/>
        </w:rPr>
        <w:t>Lewes</w:t>
      </w:r>
      <w:r>
        <w:rPr>
          <w:rFonts w:ascii="Times New Roman" w:hAnsi="Times New Roman" w:cs="Times New Roman"/>
          <w:sz w:val="24"/>
          <w:szCs w:val="24"/>
        </w:rPr>
        <w:t xml:space="preserve"> must be capable of being in some sense </w:t>
      </w:r>
      <w:r>
        <w:rPr>
          <w:rFonts w:ascii="Times New Roman" w:hAnsi="Times New Roman" w:cs="Times New Roman"/>
          <w:i/>
          <w:sz w:val="24"/>
          <w:szCs w:val="24"/>
        </w:rPr>
        <w:t>given</w:t>
      </w:r>
      <w:r>
        <w:rPr>
          <w:rFonts w:ascii="Times New Roman" w:hAnsi="Times New Roman" w:cs="Times New Roman"/>
          <w:sz w:val="24"/>
          <w:szCs w:val="24"/>
        </w:rPr>
        <w:t xml:space="preserve"> by the world; similarly for something’s </w:t>
      </w:r>
      <w:r>
        <w:rPr>
          <w:rFonts w:ascii="Times New Roman" w:hAnsi="Times New Roman" w:cs="Times New Roman"/>
          <w:i/>
          <w:sz w:val="24"/>
          <w:szCs w:val="24"/>
        </w:rPr>
        <w:t>being hilly</w:t>
      </w:r>
      <w:r>
        <w:rPr>
          <w:rFonts w:ascii="Times New Roman" w:hAnsi="Times New Roman" w:cs="Times New Roman"/>
          <w:sz w:val="24"/>
          <w:szCs w:val="24"/>
        </w:rPr>
        <w:t>.</w:t>
      </w:r>
    </w:p>
    <w:p w:rsidR="00C50B84" w:rsidRDefault="00C50B84" w:rsidP="00C50B84">
      <w:pPr>
        <w:spacing w:after="120"/>
        <w:rPr>
          <w:rFonts w:ascii="Times New Roman" w:hAnsi="Times New Roman" w:cs="Times New Roman"/>
          <w:sz w:val="24"/>
          <w:szCs w:val="24"/>
        </w:rPr>
      </w:pPr>
      <w:r>
        <w:rPr>
          <w:rFonts w:ascii="Times New Roman" w:hAnsi="Times New Roman" w:cs="Times New Roman"/>
          <w:sz w:val="24"/>
          <w:szCs w:val="24"/>
        </w:rPr>
        <w:t>The superficial structure of (RL) and (RH), on this interpretation of them, is the same: words are here represented as being mere labels for independently determined categorizations.  All that is involved in learning a language is learning which label goes with which pre-determined category.</w:t>
      </w:r>
      <w:r w:rsidR="006D65E5">
        <w:rPr>
          <w:rFonts w:ascii="Times New Roman" w:hAnsi="Times New Roman" w:cs="Times New Roman"/>
          <w:sz w:val="24"/>
          <w:szCs w:val="24"/>
        </w:rPr>
        <w:t xml:space="preserve">  This is a way of expressing the core point of (II) for subsentential expressions.</w:t>
      </w:r>
    </w:p>
    <w:p w:rsidR="006D65E5" w:rsidRDefault="006D65E5" w:rsidP="00C50B84">
      <w:pPr>
        <w:spacing w:after="120"/>
        <w:rPr>
          <w:rFonts w:ascii="Times New Roman" w:hAnsi="Times New Roman" w:cs="Times New Roman"/>
          <w:sz w:val="24"/>
          <w:szCs w:val="24"/>
        </w:rPr>
      </w:pPr>
      <w:r>
        <w:rPr>
          <w:rFonts w:ascii="Times New Roman" w:hAnsi="Times New Roman" w:cs="Times New Roman"/>
          <w:sz w:val="24"/>
          <w:szCs w:val="24"/>
        </w:rPr>
        <w:t>But in order to express this core point, we have had to suppress the syntactic differences between ‘Lewes’ and ‘hilly’.  Nevertheless, there are syntactic differences, and they must be determined somewhere.</w:t>
      </w:r>
      <w:r w:rsidR="00CC0535">
        <w:rPr>
          <w:rFonts w:ascii="Times New Roman" w:hAnsi="Times New Roman" w:cs="Times New Roman"/>
          <w:sz w:val="24"/>
          <w:szCs w:val="24"/>
        </w:rPr>
        <w:t xml:space="preserve">  There seem to be just two options:</w:t>
      </w:r>
    </w:p>
    <w:p w:rsidR="00CC0535" w:rsidRDefault="00CC0535" w:rsidP="00CC0535">
      <w:pPr>
        <w:spacing w:after="120"/>
        <w:ind w:left="144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Pr>
          <w:rFonts w:ascii="Times New Roman" w:hAnsi="Times New Roman" w:cs="Times New Roman"/>
          <w:i/>
          <w:sz w:val="24"/>
          <w:szCs w:val="24"/>
        </w:rPr>
        <w:t>Lewes</w:t>
      </w:r>
      <w:r>
        <w:rPr>
          <w:rFonts w:ascii="Times New Roman" w:hAnsi="Times New Roman" w:cs="Times New Roman"/>
          <w:sz w:val="24"/>
          <w:szCs w:val="24"/>
        </w:rPr>
        <w:t xml:space="preserve"> and </w:t>
      </w:r>
      <w:r>
        <w:rPr>
          <w:rFonts w:ascii="Times New Roman" w:hAnsi="Times New Roman" w:cs="Times New Roman"/>
          <w:i/>
          <w:sz w:val="24"/>
          <w:szCs w:val="24"/>
        </w:rPr>
        <w:t>hilly</w:t>
      </w:r>
      <w:r>
        <w:rPr>
          <w:rFonts w:ascii="Times New Roman" w:hAnsi="Times New Roman" w:cs="Times New Roman"/>
          <w:sz w:val="24"/>
          <w:szCs w:val="24"/>
        </w:rPr>
        <w:t xml:space="preserve"> are in some sense simply </w:t>
      </w:r>
      <w:r>
        <w:rPr>
          <w:rFonts w:ascii="Times New Roman" w:hAnsi="Times New Roman" w:cs="Times New Roman"/>
          <w:i/>
          <w:sz w:val="24"/>
          <w:szCs w:val="24"/>
        </w:rPr>
        <w:t>given</w:t>
      </w:r>
      <w:r>
        <w:rPr>
          <w:rFonts w:ascii="Times New Roman" w:hAnsi="Times New Roman" w:cs="Times New Roman"/>
          <w:sz w:val="24"/>
          <w:szCs w:val="24"/>
        </w:rPr>
        <w:t xml:space="preserve"> by the world, but in a way which is syntax-neutral; syntax is determined at some later stage (e.g., in ‘judgement’);</w:t>
      </w:r>
    </w:p>
    <w:p w:rsidR="00CC0535" w:rsidRDefault="00CC0535" w:rsidP="00CC0535">
      <w:pPr>
        <w:spacing w:after="12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D2A4E">
        <w:rPr>
          <w:rFonts w:ascii="Times New Roman" w:hAnsi="Times New Roman" w:cs="Times New Roman"/>
          <w:i/>
          <w:sz w:val="24"/>
          <w:szCs w:val="24"/>
        </w:rPr>
        <w:t>Lewes</w:t>
      </w:r>
      <w:r w:rsidR="00ED2A4E">
        <w:rPr>
          <w:rFonts w:ascii="Times New Roman" w:hAnsi="Times New Roman" w:cs="Times New Roman"/>
          <w:sz w:val="24"/>
          <w:szCs w:val="24"/>
        </w:rPr>
        <w:t xml:space="preserve"> and </w:t>
      </w:r>
      <w:r w:rsidR="00ED2A4E">
        <w:rPr>
          <w:rFonts w:ascii="Times New Roman" w:hAnsi="Times New Roman" w:cs="Times New Roman"/>
          <w:i/>
          <w:sz w:val="24"/>
          <w:szCs w:val="24"/>
        </w:rPr>
        <w:t>hilly</w:t>
      </w:r>
      <w:r w:rsidR="00ED2A4E">
        <w:rPr>
          <w:rFonts w:ascii="Times New Roman" w:hAnsi="Times New Roman" w:cs="Times New Roman"/>
          <w:sz w:val="24"/>
          <w:szCs w:val="24"/>
        </w:rPr>
        <w:t>, as they are given in the world, have some counterpart to the syntax of ‘Lewes’ and ‘hilly’.</w:t>
      </w:r>
    </w:p>
    <w:p w:rsidR="00CC0535" w:rsidRDefault="00ED2A4E" w:rsidP="00FF1D78">
      <w:pPr>
        <w:spacing w:after="120"/>
        <w:rPr>
          <w:rFonts w:ascii="Times New Roman" w:hAnsi="Times New Roman" w:cs="Times New Roman"/>
          <w:sz w:val="24"/>
          <w:szCs w:val="24"/>
        </w:rPr>
      </w:pPr>
      <w:r>
        <w:rPr>
          <w:rFonts w:ascii="Times New Roman" w:hAnsi="Times New Roman" w:cs="Times New Roman"/>
          <w:sz w:val="24"/>
          <w:szCs w:val="24"/>
        </w:rPr>
        <w:t>Option (B) here is a way of spelling out formulation (I), the isomorphism formulation.</w:t>
      </w:r>
      <w:r w:rsidR="00FF1D78">
        <w:rPr>
          <w:rFonts w:ascii="Times New Roman" w:hAnsi="Times New Roman" w:cs="Times New Roman"/>
          <w:sz w:val="24"/>
          <w:szCs w:val="24"/>
        </w:rPr>
        <w:t xml:space="preserve">  And as we’ll now see, there are problems with option (A).</w:t>
      </w:r>
    </w:p>
    <w:p w:rsidR="00FF1D78" w:rsidRPr="00101D81" w:rsidRDefault="009A52D4"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3.</w:t>
      </w:r>
      <w:r w:rsidRPr="00101D81">
        <w:rPr>
          <w:rFonts w:ascii="Times New Roman" w:hAnsi="Times New Roman" w:cs="Times New Roman"/>
          <w:b/>
          <w:sz w:val="28"/>
          <w:szCs w:val="28"/>
        </w:rPr>
        <w:tab/>
        <w:t>Problems with Option (A)</w:t>
      </w:r>
    </w:p>
    <w:p w:rsidR="009A52D4" w:rsidRDefault="009A52D4" w:rsidP="00FF1D78">
      <w:pPr>
        <w:spacing w:after="120"/>
        <w:rPr>
          <w:rFonts w:ascii="Times New Roman" w:hAnsi="Times New Roman" w:cs="Times New Roman"/>
          <w:sz w:val="24"/>
          <w:szCs w:val="24"/>
        </w:rPr>
      </w:pPr>
      <w:r>
        <w:rPr>
          <w:rFonts w:ascii="Times New Roman" w:hAnsi="Times New Roman" w:cs="Times New Roman"/>
          <w:sz w:val="24"/>
          <w:szCs w:val="24"/>
        </w:rPr>
        <w:t>Something like option (A) seems to be involved in Russell’s ‘multiple-relation’ theory of judgement</w:t>
      </w:r>
      <w:r w:rsidR="00FB00C1">
        <w:rPr>
          <w:rFonts w:ascii="Times New Roman" w:hAnsi="Times New Roman" w:cs="Times New Roman"/>
          <w:sz w:val="24"/>
          <w:szCs w:val="24"/>
        </w:rPr>
        <w:t xml:space="preserve"> (See Whitehead and Russell, </w:t>
      </w:r>
      <w:r w:rsidR="00FB00C1">
        <w:rPr>
          <w:rFonts w:ascii="Times New Roman" w:hAnsi="Times New Roman" w:cs="Times New Roman"/>
          <w:i/>
          <w:sz w:val="24"/>
          <w:szCs w:val="24"/>
        </w:rPr>
        <w:t>Principia Mathematica</w:t>
      </w:r>
      <w:r w:rsidR="00FB00C1">
        <w:rPr>
          <w:rFonts w:ascii="Times New Roman" w:hAnsi="Times New Roman" w:cs="Times New Roman"/>
          <w:sz w:val="24"/>
          <w:szCs w:val="24"/>
        </w:rPr>
        <w:t>, 44)</w:t>
      </w:r>
      <w:r>
        <w:rPr>
          <w:rFonts w:ascii="Times New Roman" w:hAnsi="Times New Roman" w:cs="Times New Roman"/>
          <w:sz w:val="24"/>
          <w:szCs w:val="24"/>
        </w:rPr>
        <w:t xml:space="preserve">.  On this theory if Othello judges that Desdemona loves Cassio, it’s not that Othello stands in a relation to a structured proposition, </w:t>
      </w:r>
      <w:r>
        <w:rPr>
          <w:rFonts w:ascii="Times New Roman" w:hAnsi="Times New Roman" w:cs="Times New Roman"/>
          <w:i/>
          <w:sz w:val="24"/>
          <w:szCs w:val="24"/>
        </w:rPr>
        <w:t>that Desdemona loves Cassio</w:t>
      </w:r>
      <w:r>
        <w:rPr>
          <w:rFonts w:ascii="Times New Roman" w:hAnsi="Times New Roman" w:cs="Times New Roman"/>
          <w:sz w:val="24"/>
          <w:szCs w:val="24"/>
        </w:rPr>
        <w:t xml:space="preserve">, but that Othello stands in a complex relation to </w:t>
      </w:r>
      <w:r>
        <w:rPr>
          <w:rFonts w:ascii="Times New Roman" w:hAnsi="Times New Roman" w:cs="Times New Roman"/>
          <w:i/>
          <w:sz w:val="24"/>
          <w:szCs w:val="24"/>
        </w:rPr>
        <w:t>Desdemona</w:t>
      </w:r>
      <w:r>
        <w:rPr>
          <w:rFonts w:ascii="Times New Roman" w:hAnsi="Times New Roman" w:cs="Times New Roman"/>
          <w:sz w:val="24"/>
          <w:szCs w:val="24"/>
        </w:rPr>
        <w:t xml:space="preserve">, </w:t>
      </w:r>
      <w:r>
        <w:rPr>
          <w:rFonts w:ascii="Times New Roman" w:hAnsi="Times New Roman" w:cs="Times New Roman"/>
          <w:i/>
          <w:sz w:val="24"/>
          <w:szCs w:val="24"/>
        </w:rPr>
        <w:t>love</w:t>
      </w:r>
      <w:r>
        <w:rPr>
          <w:rFonts w:ascii="Times New Roman" w:hAnsi="Times New Roman" w:cs="Times New Roman"/>
          <w:sz w:val="24"/>
          <w:szCs w:val="24"/>
        </w:rPr>
        <w:t xml:space="preserve">, and </w:t>
      </w:r>
      <w:r>
        <w:rPr>
          <w:rFonts w:ascii="Times New Roman" w:hAnsi="Times New Roman" w:cs="Times New Roman"/>
          <w:i/>
          <w:sz w:val="24"/>
          <w:szCs w:val="24"/>
        </w:rPr>
        <w:t>Cassio</w:t>
      </w:r>
      <w:r w:rsidR="00FB00C1">
        <w:rPr>
          <w:rFonts w:ascii="Times New Roman" w:hAnsi="Times New Roman" w:cs="Times New Roman"/>
          <w:sz w:val="24"/>
          <w:szCs w:val="24"/>
        </w:rPr>
        <w:t>.</w:t>
      </w:r>
      <w:r>
        <w:rPr>
          <w:rFonts w:ascii="Times New Roman" w:hAnsi="Times New Roman" w:cs="Times New Roman"/>
          <w:sz w:val="24"/>
          <w:szCs w:val="24"/>
        </w:rPr>
        <w:t xml:space="preserve">  One may also trace this kind of theory back to Locke’s account of the copula as an expres</w:t>
      </w:r>
      <w:r w:rsidR="00FB00C1">
        <w:rPr>
          <w:rFonts w:ascii="Times New Roman" w:hAnsi="Times New Roman" w:cs="Times New Roman"/>
          <w:sz w:val="24"/>
          <w:szCs w:val="24"/>
        </w:rPr>
        <w:t xml:space="preserve">sion of an action of the mind (Locke, </w:t>
      </w:r>
      <w:r w:rsidR="00FB00C1">
        <w:rPr>
          <w:rFonts w:ascii="Times New Roman" w:hAnsi="Times New Roman" w:cs="Times New Roman"/>
          <w:i/>
          <w:sz w:val="24"/>
          <w:szCs w:val="24"/>
        </w:rPr>
        <w:t>Essay</w:t>
      </w:r>
      <w:r w:rsidR="00FB00C1">
        <w:rPr>
          <w:rFonts w:ascii="Times New Roman" w:hAnsi="Times New Roman" w:cs="Times New Roman"/>
          <w:sz w:val="24"/>
          <w:szCs w:val="24"/>
        </w:rPr>
        <w:t>, III, viii, 1).</w:t>
      </w:r>
      <w:r w:rsidR="004224ED">
        <w:rPr>
          <w:rFonts w:ascii="Times New Roman" w:hAnsi="Times New Roman" w:cs="Times New Roman"/>
          <w:sz w:val="24"/>
          <w:szCs w:val="24"/>
        </w:rPr>
        <w:t xml:space="preserve">  The idea here is that it is only in judgement, or in the mind, that the elements are combined.  If we interpret this in line with option (A), the suggestion would be that it is only in judgement, or in the mind, that these elements are given anything like a syntax.</w:t>
      </w:r>
    </w:p>
    <w:p w:rsidR="004224ED" w:rsidRDefault="004224ED" w:rsidP="00FF1D78">
      <w:pPr>
        <w:spacing w:after="120"/>
        <w:rPr>
          <w:rFonts w:ascii="Times New Roman" w:hAnsi="Times New Roman" w:cs="Times New Roman"/>
          <w:sz w:val="24"/>
          <w:szCs w:val="24"/>
        </w:rPr>
      </w:pPr>
      <w:r>
        <w:rPr>
          <w:rFonts w:ascii="Times New Roman" w:hAnsi="Times New Roman" w:cs="Times New Roman"/>
          <w:sz w:val="24"/>
          <w:szCs w:val="24"/>
        </w:rPr>
        <w:t xml:space="preserve">Option (A) faces three serious problems.  First, it is not plausible that </w:t>
      </w:r>
      <w:r>
        <w:rPr>
          <w:rFonts w:ascii="Times New Roman" w:hAnsi="Times New Roman" w:cs="Times New Roman"/>
          <w:i/>
          <w:sz w:val="24"/>
          <w:szCs w:val="24"/>
        </w:rPr>
        <w:t>Lewes</w:t>
      </w:r>
      <w:r>
        <w:rPr>
          <w:rFonts w:ascii="Times New Roman" w:hAnsi="Times New Roman" w:cs="Times New Roman"/>
          <w:sz w:val="24"/>
          <w:szCs w:val="24"/>
        </w:rPr>
        <w:t xml:space="preserve"> and </w:t>
      </w:r>
      <w:r>
        <w:rPr>
          <w:rFonts w:ascii="Times New Roman" w:hAnsi="Times New Roman" w:cs="Times New Roman"/>
          <w:i/>
          <w:sz w:val="24"/>
          <w:szCs w:val="24"/>
        </w:rPr>
        <w:t>hilly</w:t>
      </w:r>
      <w:r>
        <w:rPr>
          <w:rFonts w:ascii="Times New Roman" w:hAnsi="Times New Roman" w:cs="Times New Roman"/>
          <w:sz w:val="24"/>
          <w:szCs w:val="24"/>
        </w:rPr>
        <w:t xml:space="preserve"> could simply be </w:t>
      </w:r>
      <w:r>
        <w:rPr>
          <w:rFonts w:ascii="Times New Roman" w:hAnsi="Times New Roman" w:cs="Times New Roman"/>
          <w:i/>
          <w:sz w:val="24"/>
          <w:szCs w:val="24"/>
        </w:rPr>
        <w:t>given</w:t>
      </w:r>
      <w:r>
        <w:rPr>
          <w:rFonts w:ascii="Times New Roman" w:hAnsi="Times New Roman" w:cs="Times New Roman"/>
          <w:sz w:val="24"/>
          <w:szCs w:val="24"/>
        </w:rPr>
        <w:t xml:space="preserve"> by the world in a way which mean that the words ‘Lewes’ and ‘hilly’ were simply labels for pre-determined categorizations, while still being syntax-neutral.  This is perhaps part of McDowell’s point when he claims that if experience, or the world, is to play the appropriate justificatory role, it must have an appropriate form.</w:t>
      </w:r>
    </w:p>
    <w:p w:rsidR="004224ED" w:rsidRDefault="004224ED" w:rsidP="00FF1D78">
      <w:pPr>
        <w:spacing w:after="120"/>
        <w:rPr>
          <w:rFonts w:ascii="Times New Roman" w:hAnsi="Times New Roman" w:cs="Times New Roman"/>
          <w:sz w:val="24"/>
          <w:szCs w:val="24"/>
        </w:rPr>
      </w:pPr>
      <w:r>
        <w:rPr>
          <w:rFonts w:ascii="Times New Roman" w:hAnsi="Times New Roman" w:cs="Times New Roman"/>
          <w:sz w:val="24"/>
          <w:szCs w:val="24"/>
        </w:rPr>
        <w:t xml:space="preserve">Secondly, even if some other faculty – judgement, for example – combines the input from the world in a way which determines the syntax of the words, it’s </w:t>
      </w:r>
      <w:r w:rsidR="00757F74">
        <w:rPr>
          <w:rFonts w:ascii="Times New Roman" w:hAnsi="Times New Roman" w:cs="Times New Roman"/>
          <w:sz w:val="24"/>
          <w:szCs w:val="24"/>
        </w:rPr>
        <w:t xml:space="preserve">not plausible that this is the only place where such a combination appears.  It is true, as Kant insisted, that there is a difference between judging that Lewes is hilly, and simply having the concepts </w:t>
      </w:r>
      <w:r w:rsidR="00757F74">
        <w:rPr>
          <w:rFonts w:ascii="Times New Roman" w:hAnsi="Times New Roman" w:cs="Times New Roman"/>
          <w:i/>
          <w:sz w:val="24"/>
          <w:szCs w:val="24"/>
        </w:rPr>
        <w:t>Lewes</w:t>
      </w:r>
      <w:r w:rsidR="00757F74">
        <w:rPr>
          <w:rFonts w:ascii="Times New Roman" w:hAnsi="Times New Roman" w:cs="Times New Roman"/>
          <w:sz w:val="24"/>
          <w:szCs w:val="24"/>
        </w:rPr>
        <w:t xml:space="preserve"> and </w:t>
      </w:r>
      <w:r w:rsidR="00757F74">
        <w:rPr>
          <w:rFonts w:ascii="Times New Roman" w:hAnsi="Times New Roman" w:cs="Times New Roman"/>
          <w:i/>
          <w:sz w:val="24"/>
          <w:szCs w:val="24"/>
        </w:rPr>
        <w:t>hilly</w:t>
      </w:r>
      <w:r w:rsidR="00757F74">
        <w:rPr>
          <w:rFonts w:ascii="Times New Roman" w:hAnsi="Times New Roman" w:cs="Times New Roman"/>
          <w:sz w:val="24"/>
          <w:szCs w:val="24"/>
        </w:rPr>
        <w:t xml:space="preserve"> floating around in the mind.  But it is equally true that there is a difference between Lewes </w:t>
      </w:r>
      <w:r w:rsidR="00757F74">
        <w:rPr>
          <w:rFonts w:ascii="Times New Roman" w:hAnsi="Times New Roman" w:cs="Times New Roman"/>
          <w:i/>
          <w:sz w:val="24"/>
          <w:szCs w:val="24"/>
        </w:rPr>
        <w:t>being</w:t>
      </w:r>
      <w:r w:rsidR="00757F74">
        <w:rPr>
          <w:rFonts w:ascii="Times New Roman" w:hAnsi="Times New Roman" w:cs="Times New Roman"/>
          <w:sz w:val="24"/>
          <w:szCs w:val="24"/>
        </w:rPr>
        <w:t xml:space="preserve"> hilly (rather than, in particular, Lewes </w:t>
      </w:r>
      <w:r w:rsidR="00757F74">
        <w:rPr>
          <w:rFonts w:ascii="Times New Roman" w:hAnsi="Times New Roman" w:cs="Times New Roman"/>
          <w:i/>
          <w:sz w:val="24"/>
          <w:szCs w:val="24"/>
        </w:rPr>
        <w:t>not</w:t>
      </w:r>
      <w:r w:rsidR="00757F74">
        <w:rPr>
          <w:rFonts w:ascii="Times New Roman" w:hAnsi="Times New Roman" w:cs="Times New Roman"/>
          <w:sz w:val="24"/>
          <w:szCs w:val="24"/>
        </w:rPr>
        <w:t xml:space="preserve"> being hilly), on the one hand, and the simple existence in the world of </w:t>
      </w:r>
      <w:r w:rsidR="00757F74">
        <w:rPr>
          <w:rFonts w:ascii="Times New Roman" w:hAnsi="Times New Roman" w:cs="Times New Roman"/>
          <w:i/>
          <w:sz w:val="24"/>
          <w:szCs w:val="24"/>
        </w:rPr>
        <w:t>Lewes</w:t>
      </w:r>
      <w:r w:rsidR="00757F74">
        <w:rPr>
          <w:rFonts w:ascii="Times New Roman" w:hAnsi="Times New Roman" w:cs="Times New Roman"/>
          <w:sz w:val="24"/>
          <w:szCs w:val="24"/>
        </w:rPr>
        <w:t xml:space="preserve"> and </w:t>
      </w:r>
      <w:r w:rsidR="00757F74">
        <w:rPr>
          <w:rFonts w:ascii="Times New Roman" w:hAnsi="Times New Roman" w:cs="Times New Roman"/>
          <w:i/>
          <w:sz w:val="24"/>
          <w:szCs w:val="24"/>
        </w:rPr>
        <w:t>hilly</w:t>
      </w:r>
      <w:r w:rsidR="009C02E9">
        <w:rPr>
          <w:rFonts w:ascii="Times New Roman" w:hAnsi="Times New Roman" w:cs="Times New Roman"/>
          <w:sz w:val="24"/>
          <w:szCs w:val="24"/>
        </w:rPr>
        <w:t>, on the other</w:t>
      </w:r>
      <w:r w:rsidR="00757F74">
        <w:rPr>
          <w:rFonts w:ascii="Times New Roman" w:hAnsi="Times New Roman" w:cs="Times New Roman"/>
          <w:sz w:val="24"/>
          <w:szCs w:val="24"/>
        </w:rPr>
        <w:t>.  And if that combination is to be found in the world, it looks as if it cannot just be a matter of its being in language.</w:t>
      </w:r>
    </w:p>
    <w:p w:rsidR="00757F74" w:rsidRDefault="00757F74" w:rsidP="00FF1D78">
      <w:pPr>
        <w:spacing w:after="120"/>
        <w:rPr>
          <w:rFonts w:ascii="Times New Roman" w:hAnsi="Times New Roman" w:cs="Times New Roman"/>
          <w:sz w:val="24"/>
          <w:szCs w:val="24"/>
        </w:rPr>
      </w:pPr>
      <w:r>
        <w:rPr>
          <w:rFonts w:ascii="Times New Roman" w:hAnsi="Times New Roman" w:cs="Times New Roman"/>
          <w:sz w:val="24"/>
          <w:szCs w:val="24"/>
        </w:rPr>
        <w:t>And thirdly, if something like judgement is to do the job which is asked of it, then similar problems will arise for the case of judgement as arise under option (B).  The question is: does judgement just produce any kind of combination, or will it only produce combinations of a certain kind – one might say, the syntactically well-formed kind?  If the former is true, then judgement does not suffice to determine syntax, and something else will be needed.  But if the latter is true, then judgement will have to have a kind of counterpart to syntax, just as the world does on option (B).</w:t>
      </w:r>
    </w:p>
    <w:p w:rsidR="00101D81" w:rsidRDefault="00101D81">
      <w:pPr>
        <w:rPr>
          <w:rFonts w:ascii="Times New Roman" w:hAnsi="Times New Roman" w:cs="Times New Roman"/>
          <w:b/>
          <w:sz w:val="28"/>
          <w:szCs w:val="28"/>
        </w:rPr>
      </w:pPr>
      <w:r>
        <w:rPr>
          <w:rFonts w:ascii="Times New Roman" w:hAnsi="Times New Roman" w:cs="Times New Roman"/>
          <w:b/>
          <w:sz w:val="28"/>
          <w:szCs w:val="28"/>
        </w:rPr>
        <w:br w:type="page"/>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lastRenderedPageBreak/>
        <w:t>4.</w:t>
      </w:r>
      <w:r w:rsidRPr="00101D81">
        <w:rPr>
          <w:rFonts w:ascii="Times New Roman" w:hAnsi="Times New Roman" w:cs="Times New Roman"/>
          <w:b/>
          <w:sz w:val="28"/>
          <w:szCs w:val="28"/>
        </w:rPr>
        <w:tab/>
        <w:t>Two Versions of Option (B)</w:t>
      </w:r>
    </w:p>
    <w:p w:rsidR="00DE5391" w:rsidRDefault="00DE5391" w:rsidP="00FF1D78">
      <w:pPr>
        <w:spacing w:after="120"/>
        <w:rPr>
          <w:rFonts w:ascii="Times New Roman" w:hAnsi="Times New Roman" w:cs="Times New Roman"/>
          <w:sz w:val="24"/>
          <w:szCs w:val="24"/>
        </w:rPr>
      </w:pPr>
      <w:r>
        <w:rPr>
          <w:rFonts w:ascii="Times New Roman" w:hAnsi="Times New Roman" w:cs="Times New Roman"/>
          <w:sz w:val="24"/>
          <w:szCs w:val="24"/>
        </w:rPr>
        <w:t>Here was option (B):</w:t>
      </w:r>
    </w:p>
    <w:p w:rsidR="00DE5391" w:rsidRDefault="00DE5391" w:rsidP="00DE5391">
      <w:pPr>
        <w:spacing w:after="12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i/>
          <w:sz w:val="24"/>
          <w:szCs w:val="24"/>
        </w:rPr>
        <w:t>Lewes</w:t>
      </w:r>
      <w:r>
        <w:rPr>
          <w:rFonts w:ascii="Times New Roman" w:hAnsi="Times New Roman" w:cs="Times New Roman"/>
          <w:sz w:val="24"/>
          <w:szCs w:val="24"/>
        </w:rPr>
        <w:t xml:space="preserve"> and </w:t>
      </w:r>
      <w:r>
        <w:rPr>
          <w:rFonts w:ascii="Times New Roman" w:hAnsi="Times New Roman" w:cs="Times New Roman"/>
          <w:i/>
          <w:sz w:val="24"/>
          <w:szCs w:val="24"/>
        </w:rPr>
        <w:t>hilly</w:t>
      </w:r>
      <w:r>
        <w:rPr>
          <w:rFonts w:ascii="Times New Roman" w:hAnsi="Times New Roman" w:cs="Times New Roman"/>
          <w:sz w:val="24"/>
          <w:szCs w:val="24"/>
        </w:rPr>
        <w:t>, as they are given in the world, have some counterpart to the syntax of ‘Lewes’ and ‘hilly’.</w:t>
      </w:r>
    </w:p>
    <w:p w:rsidR="00DE5391" w:rsidRDefault="00DE5391" w:rsidP="00FF1D78">
      <w:pPr>
        <w:spacing w:after="120"/>
        <w:rPr>
          <w:rFonts w:ascii="Times New Roman" w:hAnsi="Times New Roman" w:cs="Times New Roman"/>
          <w:sz w:val="24"/>
          <w:szCs w:val="24"/>
        </w:rPr>
      </w:pPr>
      <w:r>
        <w:rPr>
          <w:rFonts w:ascii="Times New Roman" w:hAnsi="Times New Roman" w:cs="Times New Roman"/>
          <w:sz w:val="24"/>
          <w:szCs w:val="24"/>
        </w:rPr>
        <w:t>There is obviously some difficulty in making sense of this idea of a ‘counterpart to syntax’ which is somehow there in the world.  We have basically two options:</w:t>
      </w:r>
    </w:p>
    <w:p w:rsidR="00DE5391" w:rsidRDefault="00DE5391" w:rsidP="00DE5391">
      <w:pPr>
        <w:spacing w:after="120"/>
        <w:ind w:left="1440" w:hanging="720"/>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t>The counterpart to syntax which is found in the world is explicable in other terms, quite independent of syntax;</w:t>
      </w:r>
    </w:p>
    <w:p w:rsidR="00DE5391" w:rsidRPr="00DE5391" w:rsidRDefault="00DE5391" w:rsidP="00DE5391">
      <w:pPr>
        <w:spacing w:after="120"/>
        <w:ind w:left="1440" w:hanging="720"/>
        <w:rPr>
          <w:rFonts w:ascii="Times New Roman" w:hAnsi="Times New Roman" w:cs="Times New Roman"/>
          <w:sz w:val="24"/>
          <w:szCs w:val="24"/>
        </w:rPr>
      </w:pPr>
      <w:r>
        <w:rPr>
          <w:rFonts w:ascii="Times New Roman" w:hAnsi="Times New Roman" w:cs="Times New Roman"/>
          <w:sz w:val="24"/>
          <w:szCs w:val="24"/>
        </w:rPr>
        <w:t>(Bii)</w:t>
      </w:r>
      <w:r>
        <w:rPr>
          <w:rFonts w:ascii="Times New Roman" w:hAnsi="Times New Roman" w:cs="Times New Roman"/>
          <w:sz w:val="24"/>
          <w:szCs w:val="24"/>
        </w:rPr>
        <w:tab/>
        <w:t xml:space="preserve">The counterpart to syntax which is found in the world is an entirely </w:t>
      </w:r>
      <w:r w:rsidRPr="00DE5391">
        <w:rPr>
          <w:rFonts w:ascii="Times New Roman" w:hAnsi="Times New Roman" w:cs="Times New Roman"/>
          <w:i/>
          <w:sz w:val="24"/>
          <w:szCs w:val="24"/>
        </w:rPr>
        <w:t>sui generis</w:t>
      </w:r>
      <w:r>
        <w:rPr>
          <w:rFonts w:ascii="Times New Roman" w:hAnsi="Times New Roman" w:cs="Times New Roman"/>
          <w:sz w:val="24"/>
          <w:szCs w:val="24"/>
        </w:rPr>
        <w:t xml:space="preserve"> thing, a </w:t>
      </w:r>
      <w:r>
        <w:rPr>
          <w:rFonts w:ascii="Times New Roman" w:hAnsi="Times New Roman" w:cs="Times New Roman"/>
          <w:i/>
          <w:sz w:val="24"/>
          <w:szCs w:val="24"/>
        </w:rPr>
        <w:t>quasi-syntax</w:t>
      </w:r>
      <w:r>
        <w:rPr>
          <w:rFonts w:ascii="Times New Roman" w:hAnsi="Times New Roman" w:cs="Times New Roman"/>
          <w:sz w:val="24"/>
          <w:szCs w:val="24"/>
        </w:rPr>
        <w:t>.</w:t>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5.</w:t>
      </w:r>
      <w:r w:rsidRPr="00101D81">
        <w:rPr>
          <w:rFonts w:ascii="Times New Roman" w:hAnsi="Times New Roman" w:cs="Times New Roman"/>
          <w:b/>
          <w:sz w:val="28"/>
          <w:szCs w:val="28"/>
        </w:rPr>
        <w:tab/>
        <w:t>The History of Option (Bi)</w:t>
      </w:r>
    </w:p>
    <w:p w:rsidR="003E2DBC" w:rsidRDefault="00B02167" w:rsidP="00FF1D78">
      <w:pPr>
        <w:spacing w:after="120"/>
        <w:rPr>
          <w:rFonts w:ascii="Times New Roman" w:hAnsi="Times New Roman" w:cs="Times New Roman"/>
          <w:sz w:val="24"/>
          <w:szCs w:val="24"/>
        </w:rPr>
      </w:pPr>
      <w:r>
        <w:rPr>
          <w:rFonts w:ascii="Times New Roman" w:hAnsi="Times New Roman" w:cs="Times New Roman"/>
          <w:sz w:val="24"/>
          <w:szCs w:val="24"/>
        </w:rPr>
        <w:t xml:space="preserve">Option (Bi) has a long history: it is essentially the history of the concept of substance.  In Aristotle’s </w:t>
      </w:r>
      <w:r>
        <w:rPr>
          <w:rFonts w:ascii="Times New Roman" w:hAnsi="Times New Roman" w:cs="Times New Roman"/>
          <w:i/>
          <w:sz w:val="24"/>
          <w:szCs w:val="24"/>
        </w:rPr>
        <w:t>Categories</w:t>
      </w:r>
      <w:r>
        <w:rPr>
          <w:rFonts w:ascii="Times New Roman" w:hAnsi="Times New Roman" w:cs="Times New Roman"/>
          <w:sz w:val="24"/>
          <w:szCs w:val="24"/>
        </w:rPr>
        <w:t xml:space="preserve">, </w:t>
      </w:r>
      <w:r w:rsidR="003C782C">
        <w:rPr>
          <w:rFonts w:ascii="Times New Roman" w:hAnsi="Times New Roman" w:cs="Times New Roman"/>
          <w:sz w:val="24"/>
          <w:szCs w:val="24"/>
        </w:rPr>
        <w:t>substances are first identified as subjects of predication: a kind of ontologized version of the syntactical subject.</w:t>
      </w:r>
      <w:r w:rsidR="00654B4A">
        <w:rPr>
          <w:rFonts w:ascii="Times New Roman" w:hAnsi="Times New Roman" w:cs="Times New Roman"/>
          <w:sz w:val="24"/>
          <w:szCs w:val="24"/>
        </w:rPr>
        <w:t xml:space="preserve">  There are two kinds of predicates: the things which are said </w:t>
      </w:r>
      <w:r w:rsidR="00654B4A">
        <w:rPr>
          <w:rFonts w:ascii="Times New Roman" w:hAnsi="Times New Roman" w:cs="Times New Roman"/>
          <w:i/>
          <w:sz w:val="24"/>
          <w:szCs w:val="24"/>
        </w:rPr>
        <w:t>of</w:t>
      </w:r>
      <w:r w:rsidR="00654B4A">
        <w:rPr>
          <w:rFonts w:ascii="Times New Roman" w:hAnsi="Times New Roman" w:cs="Times New Roman"/>
          <w:sz w:val="24"/>
          <w:szCs w:val="24"/>
        </w:rPr>
        <w:t xml:space="preserve"> things, and the things which are </w:t>
      </w:r>
      <w:r w:rsidR="00654B4A">
        <w:rPr>
          <w:rFonts w:ascii="Times New Roman" w:hAnsi="Times New Roman" w:cs="Times New Roman"/>
          <w:i/>
          <w:sz w:val="24"/>
          <w:szCs w:val="24"/>
        </w:rPr>
        <w:t>in</w:t>
      </w:r>
      <w:r w:rsidR="00654B4A">
        <w:rPr>
          <w:rFonts w:ascii="Times New Roman" w:hAnsi="Times New Roman" w:cs="Times New Roman"/>
          <w:sz w:val="24"/>
          <w:szCs w:val="24"/>
        </w:rPr>
        <w:t xml:space="preserve"> things.  The </w:t>
      </w:r>
      <w:r w:rsidR="00654B4A">
        <w:rPr>
          <w:rFonts w:ascii="Times New Roman" w:hAnsi="Times New Roman" w:cs="Times New Roman"/>
          <w:i/>
          <w:sz w:val="24"/>
          <w:szCs w:val="24"/>
        </w:rPr>
        <w:t>saying of</w:t>
      </w:r>
      <w:r w:rsidR="00654B4A">
        <w:rPr>
          <w:rFonts w:ascii="Times New Roman" w:hAnsi="Times New Roman" w:cs="Times New Roman"/>
          <w:sz w:val="24"/>
          <w:szCs w:val="24"/>
        </w:rPr>
        <w:t xml:space="preserve"> relation is, in effect, the relation between higher-order and lower-order substances (like that between </w:t>
      </w:r>
      <w:r w:rsidR="00654B4A">
        <w:rPr>
          <w:rFonts w:ascii="Times New Roman" w:hAnsi="Times New Roman" w:cs="Times New Roman"/>
          <w:i/>
          <w:sz w:val="24"/>
          <w:szCs w:val="24"/>
        </w:rPr>
        <w:t>human</w:t>
      </w:r>
      <w:r w:rsidR="00654B4A">
        <w:rPr>
          <w:rFonts w:ascii="Times New Roman" w:hAnsi="Times New Roman" w:cs="Times New Roman"/>
          <w:sz w:val="24"/>
          <w:szCs w:val="24"/>
        </w:rPr>
        <w:t xml:space="preserve"> and Socrates, for example).  All other predicates are </w:t>
      </w:r>
      <w:r w:rsidR="00654B4A">
        <w:rPr>
          <w:rFonts w:ascii="Times New Roman" w:hAnsi="Times New Roman" w:cs="Times New Roman"/>
          <w:i/>
          <w:sz w:val="24"/>
          <w:szCs w:val="24"/>
        </w:rPr>
        <w:t>in</w:t>
      </w:r>
      <w:r w:rsidR="00654B4A">
        <w:rPr>
          <w:rFonts w:ascii="Times New Roman" w:hAnsi="Times New Roman" w:cs="Times New Roman"/>
          <w:sz w:val="24"/>
          <w:szCs w:val="24"/>
        </w:rPr>
        <w:t xml:space="preserve"> the relevant subjects.  Substances are identified in the first instance (</w:t>
      </w:r>
      <w:r w:rsidR="00654B4A">
        <w:rPr>
          <w:rFonts w:ascii="Times New Roman" w:hAnsi="Times New Roman" w:cs="Times New Roman"/>
          <w:i/>
          <w:sz w:val="24"/>
          <w:szCs w:val="24"/>
        </w:rPr>
        <w:t>Categories</w:t>
      </w:r>
      <w:r w:rsidR="00D34674">
        <w:rPr>
          <w:rFonts w:ascii="Times New Roman" w:hAnsi="Times New Roman" w:cs="Times New Roman"/>
          <w:sz w:val="24"/>
          <w:szCs w:val="24"/>
        </w:rPr>
        <w:t xml:space="preserve"> ch 5) as things which are neither said of a subject nor in a subject.  This is a clearly syntactic criterion, as Leibniz in effect acknowledged:</w:t>
      </w:r>
    </w:p>
    <w:p w:rsidR="00D34674" w:rsidRDefault="00D34674" w:rsidP="00D34674">
      <w:pPr>
        <w:spacing w:after="120"/>
        <w:ind w:left="720"/>
        <w:rPr>
          <w:rFonts w:ascii="Times New Roman" w:hAnsi="Times New Roman" w:cs="Times New Roman"/>
          <w:sz w:val="24"/>
          <w:szCs w:val="24"/>
        </w:rPr>
      </w:pPr>
      <w:r>
        <w:rPr>
          <w:rFonts w:ascii="Times New Roman" w:hAnsi="Times New Roman" w:cs="Times New Roman"/>
          <w:sz w:val="24"/>
          <w:szCs w:val="24"/>
        </w:rPr>
        <w:t>But this is not enough, and such an ex</w:t>
      </w:r>
      <w:r w:rsidR="00E14DCC">
        <w:rPr>
          <w:rFonts w:ascii="Times New Roman" w:hAnsi="Times New Roman" w:cs="Times New Roman"/>
          <w:sz w:val="24"/>
          <w:szCs w:val="24"/>
        </w:rPr>
        <w:t>planation is only nominal.  (</w:t>
      </w:r>
      <w:r w:rsidRPr="00E14DCC">
        <w:rPr>
          <w:rFonts w:ascii="Times New Roman" w:hAnsi="Times New Roman" w:cs="Times New Roman"/>
          <w:i/>
          <w:sz w:val="24"/>
          <w:szCs w:val="24"/>
        </w:rPr>
        <w:t>Discourse</w:t>
      </w:r>
      <w:r w:rsidR="00E14DCC">
        <w:rPr>
          <w:rFonts w:ascii="Times New Roman" w:hAnsi="Times New Roman" w:cs="Times New Roman"/>
          <w:sz w:val="24"/>
          <w:szCs w:val="24"/>
        </w:rPr>
        <w:t xml:space="preserve"> </w:t>
      </w:r>
      <w:r w:rsidR="00E14DCC">
        <w:rPr>
          <w:rFonts w:ascii="Times New Roman" w:hAnsi="Times New Roman" w:cs="Times New Roman"/>
          <w:i/>
          <w:sz w:val="24"/>
          <w:szCs w:val="24"/>
        </w:rPr>
        <w:t>on Metaphysics</w:t>
      </w:r>
      <w:r>
        <w:rPr>
          <w:rFonts w:ascii="Times New Roman" w:hAnsi="Times New Roman" w:cs="Times New Roman"/>
          <w:sz w:val="24"/>
          <w:szCs w:val="24"/>
        </w:rPr>
        <w:t>, 8)</w:t>
      </w:r>
    </w:p>
    <w:p w:rsidR="00D34674" w:rsidRDefault="00D34674" w:rsidP="00D34674">
      <w:pPr>
        <w:spacing w:after="120"/>
        <w:rPr>
          <w:rFonts w:ascii="Times New Roman" w:hAnsi="Times New Roman" w:cs="Times New Roman"/>
          <w:sz w:val="24"/>
          <w:szCs w:val="24"/>
        </w:rPr>
      </w:pPr>
      <w:r>
        <w:rPr>
          <w:rFonts w:ascii="Times New Roman" w:hAnsi="Times New Roman" w:cs="Times New Roman"/>
          <w:sz w:val="24"/>
          <w:szCs w:val="24"/>
        </w:rPr>
        <w:t>The claim that the syntactic criterion is not enough is a way of expressing a commitment to option (Bi).</w:t>
      </w:r>
    </w:p>
    <w:p w:rsidR="00D34674" w:rsidRDefault="00D34674" w:rsidP="00D34674">
      <w:pPr>
        <w:spacing w:after="120"/>
        <w:rPr>
          <w:rFonts w:ascii="Times New Roman" w:hAnsi="Times New Roman" w:cs="Times New Roman"/>
          <w:sz w:val="24"/>
          <w:szCs w:val="24"/>
        </w:rPr>
      </w:pPr>
      <w:r>
        <w:rPr>
          <w:rFonts w:ascii="Times New Roman" w:hAnsi="Times New Roman" w:cs="Times New Roman"/>
          <w:sz w:val="24"/>
          <w:szCs w:val="24"/>
        </w:rPr>
        <w:t xml:space="preserve">The ideas of predicates being </w:t>
      </w:r>
      <w:r>
        <w:rPr>
          <w:rFonts w:ascii="Times New Roman" w:hAnsi="Times New Roman" w:cs="Times New Roman"/>
          <w:i/>
          <w:sz w:val="24"/>
          <w:szCs w:val="24"/>
        </w:rPr>
        <w:t>said of</w:t>
      </w:r>
      <w:r>
        <w:rPr>
          <w:rFonts w:ascii="Times New Roman" w:hAnsi="Times New Roman" w:cs="Times New Roman"/>
          <w:sz w:val="24"/>
          <w:szCs w:val="24"/>
        </w:rPr>
        <w:t xml:space="preserve"> substances, or being </w:t>
      </w:r>
      <w:r>
        <w:rPr>
          <w:rFonts w:ascii="Times New Roman" w:hAnsi="Times New Roman" w:cs="Times New Roman"/>
          <w:i/>
          <w:sz w:val="24"/>
          <w:szCs w:val="24"/>
        </w:rPr>
        <w:t>in</w:t>
      </w:r>
      <w:r>
        <w:rPr>
          <w:rFonts w:ascii="Times New Roman" w:hAnsi="Times New Roman" w:cs="Times New Roman"/>
          <w:sz w:val="24"/>
          <w:szCs w:val="24"/>
        </w:rPr>
        <w:t xml:space="preserve"> them, look like gestures towards some non-syntactic characterization of the relation of predication.  Aristotle’s own most worked out independent criterion seems to be in terms of existential dependence: things which are </w:t>
      </w:r>
      <w:r>
        <w:rPr>
          <w:rFonts w:ascii="Times New Roman" w:hAnsi="Times New Roman" w:cs="Times New Roman"/>
          <w:i/>
          <w:sz w:val="24"/>
          <w:szCs w:val="24"/>
        </w:rPr>
        <w:t>in</w:t>
      </w:r>
      <w:r>
        <w:rPr>
          <w:rFonts w:ascii="Times New Roman" w:hAnsi="Times New Roman" w:cs="Times New Roman"/>
          <w:sz w:val="24"/>
          <w:szCs w:val="24"/>
        </w:rPr>
        <w:t xml:space="preserve"> a subject are said to be unable to exist separately from what they are </w:t>
      </w:r>
      <w:r>
        <w:rPr>
          <w:rFonts w:ascii="Times New Roman" w:hAnsi="Times New Roman" w:cs="Times New Roman"/>
          <w:i/>
          <w:sz w:val="24"/>
          <w:szCs w:val="24"/>
        </w:rPr>
        <w:t>in</w:t>
      </w:r>
      <w:r w:rsidR="00E14DCC">
        <w:rPr>
          <w:rFonts w:ascii="Times New Roman" w:hAnsi="Times New Roman" w:cs="Times New Roman"/>
          <w:sz w:val="24"/>
          <w:szCs w:val="24"/>
        </w:rPr>
        <w:t xml:space="preserve"> (</w:t>
      </w:r>
      <w:r w:rsidR="00E14DCC" w:rsidRPr="00E14DCC">
        <w:rPr>
          <w:rFonts w:ascii="Times New Roman" w:hAnsi="Times New Roman" w:cs="Times New Roman"/>
          <w:i/>
          <w:sz w:val="24"/>
          <w:szCs w:val="24"/>
        </w:rPr>
        <w:t>Categories</w:t>
      </w:r>
      <w:r w:rsidR="00E14DCC">
        <w:rPr>
          <w:rFonts w:ascii="Times New Roman" w:hAnsi="Times New Roman" w:cs="Times New Roman"/>
          <w:sz w:val="24"/>
          <w:szCs w:val="24"/>
        </w:rPr>
        <w:t>,</w:t>
      </w:r>
      <w:r w:rsidRPr="00E14DCC">
        <w:rPr>
          <w:rFonts w:ascii="Times New Roman" w:hAnsi="Times New Roman" w:cs="Times New Roman"/>
          <w:sz w:val="24"/>
          <w:szCs w:val="24"/>
        </w:rPr>
        <w:t>1a25</w:t>
      </w:r>
      <w:r>
        <w:rPr>
          <w:rFonts w:ascii="Times New Roman" w:hAnsi="Times New Roman" w:cs="Times New Roman"/>
          <w:sz w:val="24"/>
          <w:szCs w:val="24"/>
        </w:rPr>
        <w:t>).  This criterion is plausibly seen as that which underlies the</w:t>
      </w:r>
      <w:r w:rsidR="0066657D">
        <w:rPr>
          <w:rFonts w:ascii="Times New Roman" w:hAnsi="Times New Roman" w:cs="Times New Roman"/>
          <w:sz w:val="24"/>
          <w:szCs w:val="24"/>
        </w:rPr>
        <w:t xml:space="preserve"> account of substance given in the </w:t>
      </w:r>
      <w:r w:rsidR="0066657D">
        <w:rPr>
          <w:rFonts w:ascii="Times New Roman" w:hAnsi="Times New Roman" w:cs="Times New Roman"/>
          <w:i/>
          <w:sz w:val="24"/>
          <w:szCs w:val="24"/>
        </w:rPr>
        <w:t>Metaphysics</w:t>
      </w:r>
      <w:r w:rsidR="0066657D">
        <w:rPr>
          <w:rFonts w:ascii="Times New Roman" w:hAnsi="Times New Roman" w:cs="Times New Roman"/>
          <w:sz w:val="24"/>
          <w:szCs w:val="24"/>
        </w:rPr>
        <w:t>.  The most basic substance (or substances) will be that (or those) whose existence does not depend on anything else.</w:t>
      </w:r>
    </w:p>
    <w:p w:rsidR="0066657D" w:rsidRDefault="0066657D" w:rsidP="00D34674">
      <w:pPr>
        <w:spacing w:after="120"/>
        <w:rPr>
          <w:rFonts w:ascii="Times New Roman" w:hAnsi="Times New Roman" w:cs="Times New Roman"/>
          <w:sz w:val="24"/>
          <w:szCs w:val="24"/>
        </w:rPr>
      </w:pPr>
      <w:r>
        <w:rPr>
          <w:rFonts w:ascii="Times New Roman" w:hAnsi="Times New Roman" w:cs="Times New Roman"/>
          <w:sz w:val="24"/>
          <w:szCs w:val="24"/>
        </w:rPr>
        <w:t>The same criterion seems to underlie Descartes’s view that the soul is a substance, and Spinoza’s concept</w:t>
      </w:r>
      <w:r w:rsidR="00E24B3B">
        <w:rPr>
          <w:rFonts w:ascii="Times New Roman" w:hAnsi="Times New Roman" w:cs="Times New Roman"/>
          <w:sz w:val="24"/>
          <w:szCs w:val="24"/>
        </w:rPr>
        <w:t>ion</w:t>
      </w:r>
      <w:r>
        <w:rPr>
          <w:rFonts w:ascii="Times New Roman" w:hAnsi="Times New Roman" w:cs="Times New Roman"/>
          <w:sz w:val="24"/>
          <w:szCs w:val="24"/>
        </w:rPr>
        <w:t xml:space="preserve"> of substance</w:t>
      </w:r>
      <w:r w:rsidR="00E24B3B">
        <w:rPr>
          <w:rFonts w:ascii="Times New Roman" w:hAnsi="Times New Roman" w:cs="Times New Roman"/>
          <w:sz w:val="24"/>
          <w:szCs w:val="24"/>
        </w:rPr>
        <w:t xml:space="preserve"> as ‘that which is in itself an</w:t>
      </w:r>
      <w:r w:rsidR="00E14DCC">
        <w:rPr>
          <w:rFonts w:ascii="Times New Roman" w:hAnsi="Times New Roman" w:cs="Times New Roman"/>
          <w:sz w:val="24"/>
          <w:szCs w:val="24"/>
        </w:rPr>
        <w:t>d conceived through itself’ (</w:t>
      </w:r>
      <w:r w:rsidR="00E24B3B" w:rsidRPr="00E14DCC">
        <w:rPr>
          <w:rFonts w:ascii="Times New Roman" w:hAnsi="Times New Roman" w:cs="Times New Roman"/>
          <w:i/>
          <w:sz w:val="24"/>
          <w:szCs w:val="24"/>
        </w:rPr>
        <w:t>Ethics</w:t>
      </w:r>
      <w:r w:rsidR="00E24B3B">
        <w:rPr>
          <w:rFonts w:ascii="Times New Roman" w:hAnsi="Times New Roman" w:cs="Times New Roman"/>
          <w:sz w:val="24"/>
          <w:szCs w:val="24"/>
        </w:rPr>
        <w:t xml:space="preserve"> 1d3) looks like a kind of rationalist version of the same thing</w:t>
      </w:r>
      <w:r>
        <w:rPr>
          <w:rFonts w:ascii="Times New Roman" w:hAnsi="Times New Roman" w:cs="Times New Roman"/>
          <w:sz w:val="24"/>
          <w:szCs w:val="24"/>
        </w:rPr>
        <w:t>.</w:t>
      </w:r>
    </w:p>
    <w:p w:rsidR="0077043F" w:rsidRDefault="0077043F" w:rsidP="00D34674">
      <w:pPr>
        <w:spacing w:after="120"/>
        <w:rPr>
          <w:rFonts w:ascii="Times New Roman" w:hAnsi="Times New Roman" w:cs="Times New Roman"/>
          <w:sz w:val="24"/>
          <w:szCs w:val="24"/>
        </w:rPr>
      </w:pPr>
      <w:r>
        <w:rPr>
          <w:rFonts w:ascii="Times New Roman" w:hAnsi="Times New Roman" w:cs="Times New Roman"/>
          <w:sz w:val="24"/>
          <w:szCs w:val="24"/>
        </w:rPr>
        <w:t xml:space="preserve">Locke </w:t>
      </w:r>
      <w:r w:rsidR="00273B16">
        <w:rPr>
          <w:rFonts w:ascii="Times New Roman" w:hAnsi="Times New Roman" w:cs="Times New Roman"/>
          <w:sz w:val="24"/>
          <w:szCs w:val="24"/>
        </w:rPr>
        <w:t>(</w:t>
      </w:r>
      <w:r w:rsidR="00273B16" w:rsidRPr="00E14DCC">
        <w:rPr>
          <w:rFonts w:ascii="Times New Roman" w:hAnsi="Times New Roman" w:cs="Times New Roman"/>
          <w:i/>
          <w:sz w:val="24"/>
          <w:szCs w:val="24"/>
        </w:rPr>
        <w:t>Essay</w:t>
      </w:r>
      <w:r w:rsidR="00273B16">
        <w:rPr>
          <w:rFonts w:ascii="Times New Roman" w:hAnsi="Times New Roman" w:cs="Times New Roman"/>
          <w:sz w:val="24"/>
          <w:szCs w:val="24"/>
        </w:rPr>
        <w:t xml:space="preserve">, II, xxiii, 2) </w:t>
      </w:r>
      <w:r>
        <w:rPr>
          <w:rFonts w:ascii="Times New Roman" w:hAnsi="Times New Roman" w:cs="Times New Roman"/>
          <w:sz w:val="24"/>
          <w:szCs w:val="24"/>
        </w:rPr>
        <w:t xml:space="preserve">seems to offer </w:t>
      </w:r>
      <w:r w:rsidR="00273B16">
        <w:rPr>
          <w:rFonts w:ascii="Times New Roman" w:hAnsi="Times New Roman" w:cs="Times New Roman"/>
          <w:sz w:val="24"/>
          <w:szCs w:val="24"/>
        </w:rPr>
        <w:t>something like a natural-science version of the same broad sort of view:</w:t>
      </w:r>
    </w:p>
    <w:p w:rsidR="00273B16" w:rsidRDefault="00273B16" w:rsidP="00273B16">
      <w:pPr>
        <w:spacing w:after="120"/>
        <w:ind w:left="720"/>
        <w:rPr>
          <w:rFonts w:ascii="Times New Roman" w:hAnsi="Times New Roman" w:cs="Times New Roman"/>
          <w:iCs/>
          <w:sz w:val="24"/>
          <w:szCs w:val="24"/>
        </w:rPr>
      </w:pPr>
      <w:r>
        <w:rPr>
          <w:rFonts w:ascii="Times New Roman" w:hAnsi="Times New Roman" w:cs="Times New Roman"/>
          <w:sz w:val="24"/>
          <w:szCs w:val="24"/>
        </w:rPr>
        <w:lastRenderedPageBreak/>
        <w:t>[T]</w:t>
      </w:r>
      <w:r w:rsidRPr="00273B16">
        <w:rPr>
          <w:rFonts w:ascii="Times New Roman" w:hAnsi="Times New Roman" w:cs="Times New Roman"/>
          <w:sz w:val="24"/>
          <w:szCs w:val="24"/>
        </w:rPr>
        <w:t>he supposed, but unknown support of those qualities, we find existing, which we imagine cannot subsist, </w:t>
      </w:r>
      <w:r w:rsidRPr="00273B16">
        <w:rPr>
          <w:rFonts w:ascii="Times New Roman" w:hAnsi="Times New Roman" w:cs="Times New Roman"/>
          <w:i/>
          <w:iCs/>
          <w:sz w:val="24"/>
          <w:szCs w:val="24"/>
        </w:rPr>
        <w:t>sine re substante</w:t>
      </w:r>
      <w:r w:rsidRPr="00273B16">
        <w:rPr>
          <w:rFonts w:ascii="Times New Roman" w:hAnsi="Times New Roman" w:cs="Times New Roman"/>
          <w:sz w:val="24"/>
          <w:szCs w:val="24"/>
        </w:rPr>
        <w:t>, without something to support them, we call that support </w:t>
      </w:r>
      <w:r w:rsidRPr="00273B16">
        <w:rPr>
          <w:rFonts w:ascii="Times New Roman" w:hAnsi="Times New Roman" w:cs="Times New Roman"/>
          <w:i/>
          <w:iCs/>
          <w:sz w:val="24"/>
          <w:szCs w:val="24"/>
        </w:rPr>
        <w:t>substantia</w:t>
      </w:r>
      <w:r>
        <w:rPr>
          <w:rFonts w:ascii="Times New Roman" w:hAnsi="Times New Roman" w:cs="Times New Roman"/>
          <w:iCs/>
          <w:sz w:val="24"/>
          <w:szCs w:val="24"/>
        </w:rPr>
        <w:t>.</w:t>
      </w:r>
    </w:p>
    <w:p w:rsidR="00273B16" w:rsidRDefault="00830824" w:rsidP="00273B16">
      <w:pPr>
        <w:spacing w:after="120"/>
        <w:rPr>
          <w:rFonts w:ascii="Times New Roman" w:hAnsi="Times New Roman" w:cs="Times New Roman"/>
          <w:iCs/>
          <w:sz w:val="24"/>
          <w:szCs w:val="24"/>
        </w:rPr>
      </w:pPr>
      <w:r>
        <w:rPr>
          <w:rFonts w:ascii="Times New Roman" w:hAnsi="Times New Roman" w:cs="Times New Roman"/>
          <w:iCs/>
          <w:sz w:val="24"/>
          <w:szCs w:val="24"/>
        </w:rPr>
        <w:t>Here it is assumed that all we can perceive are qualities, and the relation of predication is understood in terms of support.</w:t>
      </w:r>
    </w:p>
    <w:p w:rsidR="00830824" w:rsidRPr="00830824" w:rsidRDefault="00830824" w:rsidP="00273B16">
      <w:pPr>
        <w:spacing w:after="120"/>
        <w:rPr>
          <w:rFonts w:ascii="Times New Roman" w:hAnsi="Times New Roman" w:cs="Times New Roman"/>
          <w:sz w:val="24"/>
          <w:szCs w:val="24"/>
        </w:rPr>
      </w:pPr>
      <w:r>
        <w:rPr>
          <w:rFonts w:ascii="Times New Roman" w:hAnsi="Times New Roman" w:cs="Times New Roman"/>
          <w:iCs/>
          <w:sz w:val="24"/>
          <w:szCs w:val="24"/>
        </w:rPr>
        <w:t xml:space="preserve">Once it is accepted that all we can perceive are qualities—that is, entities which correspond to words of a particular syntactic category—the way is open for Berkeley and Hume to embrace a more abstract conception of the relation of predication.  What are taken by others to be (perceivable) substances become, for Berkeley and Hume, </w:t>
      </w:r>
      <w:r>
        <w:rPr>
          <w:rFonts w:ascii="Times New Roman" w:hAnsi="Times New Roman" w:cs="Times New Roman"/>
          <w:i/>
          <w:iCs/>
          <w:sz w:val="24"/>
          <w:szCs w:val="24"/>
        </w:rPr>
        <w:t>collections</w:t>
      </w:r>
      <w:r>
        <w:rPr>
          <w:rFonts w:ascii="Times New Roman" w:hAnsi="Times New Roman" w:cs="Times New Roman"/>
          <w:iCs/>
          <w:sz w:val="24"/>
          <w:szCs w:val="24"/>
        </w:rPr>
        <w:t xml:space="preserve"> of perceivable qualities, and predication is in effect understood in terms of set-membership.</w:t>
      </w:r>
      <w:r w:rsidR="00E14DCC">
        <w:rPr>
          <w:rFonts w:ascii="Times New Roman" w:hAnsi="Times New Roman" w:cs="Times New Roman"/>
          <w:iCs/>
          <w:sz w:val="24"/>
          <w:szCs w:val="24"/>
        </w:rPr>
        <w:t xml:space="preserve"> (Berkeley, </w:t>
      </w:r>
      <w:r w:rsidR="00E14DCC">
        <w:rPr>
          <w:rFonts w:ascii="Times New Roman" w:hAnsi="Times New Roman" w:cs="Times New Roman"/>
          <w:i/>
          <w:iCs/>
          <w:sz w:val="24"/>
          <w:szCs w:val="24"/>
        </w:rPr>
        <w:t>Principles</w:t>
      </w:r>
      <w:r w:rsidR="00E14DCC">
        <w:rPr>
          <w:rFonts w:ascii="Times New Roman" w:hAnsi="Times New Roman" w:cs="Times New Roman"/>
          <w:iCs/>
          <w:sz w:val="24"/>
          <w:szCs w:val="24"/>
        </w:rPr>
        <w:t xml:space="preserve">, 1; Hume, </w:t>
      </w:r>
      <w:r w:rsidR="00E14DCC">
        <w:rPr>
          <w:rFonts w:ascii="Times New Roman" w:hAnsi="Times New Roman" w:cs="Times New Roman"/>
          <w:i/>
          <w:iCs/>
          <w:sz w:val="24"/>
          <w:szCs w:val="24"/>
        </w:rPr>
        <w:t>Treatise</w:t>
      </w:r>
      <w:r w:rsidR="00E14DCC">
        <w:rPr>
          <w:rFonts w:ascii="Times New Roman" w:hAnsi="Times New Roman" w:cs="Times New Roman"/>
          <w:iCs/>
          <w:sz w:val="24"/>
          <w:szCs w:val="24"/>
        </w:rPr>
        <w:t xml:space="preserve">, I, i, 6) </w:t>
      </w:r>
      <w:r>
        <w:rPr>
          <w:rFonts w:ascii="Times New Roman" w:hAnsi="Times New Roman" w:cs="Times New Roman"/>
          <w:iCs/>
          <w:sz w:val="24"/>
          <w:szCs w:val="24"/>
        </w:rPr>
        <w:t xml:space="preserve"> Although Berkeley rejects the idea of perceivable substances, and Hume abandons substance altogether, we can understand their view as just another way of pursuing option (Bi): of trying to understand syntax in other terms. </w:t>
      </w:r>
      <w:r w:rsidR="00E14DCC">
        <w:rPr>
          <w:rFonts w:ascii="Times New Roman" w:hAnsi="Times New Roman" w:cs="Times New Roman"/>
          <w:iCs/>
          <w:sz w:val="24"/>
          <w:szCs w:val="24"/>
        </w:rPr>
        <w:t xml:space="preserve"> (We might even understand their</w:t>
      </w:r>
      <w:r>
        <w:rPr>
          <w:rFonts w:ascii="Times New Roman" w:hAnsi="Times New Roman" w:cs="Times New Roman"/>
          <w:iCs/>
          <w:sz w:val="24"/>
          <w:szCs w:val="24"/>
        </w:rPr>
        <w:t xml:space="preserve"> view as a hard-line version of what Leibniz suggests as part of an understanding of the notion of substance, when he tries to take literally the notion of ‘containment’</w:t>
      </w:r>
      <w:r w:rsidR="006431C5">
        <w:rPr>
          <w:rFonts w:ascii="Times New Roman" w:hAnsi="Times New Roman" w:cs="Times New Roman"/>
          <w:iCs/>
          <w:sz w:val="24"/>
          <w:szCs w:val="24"/>
        </w:rPr>
        <w:t>, in order to make good the claim that the</w:t>
      </w:r>
      <w:r>
        <w:rPr>
          <w:rFonts w:ascii="Times New Roman" w:hAnsi="Times New Roman" w:cs="Times New Roman"/>
          <w:iCs/>
          <w:sz w:val="24"/>
          <w:szCs w:val="24"/>
        </w:rPr>
        <w:t xml:space="preserve"> predicates</w:t>
      </w:r>
      <w:r w:rsidR="006431C5">
        <w:rPr>
          <w:rFonts w:ascii="Times New Roman" w:hAnsi="Times New Roman" w:cs="Times New Roman"/>
          <w:iCs/>
          <w:sz w:val="24"/>
          <w:szCs w:val="24"/>
        </w:rPr>
        <w:t xml:space="preserve"> which apply to a substance</w:t>
      </w:r>
      <w:r>
        <w:rPr>
          <w:rFonts w:ascii="Times New Roman" w:hAnsi="Times New Roman" w:cs="Times New Roman"/>
          <w:iCs/>
          <w:sz w:val="24"/>
          <w:szCs w:val="24"/>
        </w:rPr>
        <w:t xml:space="preserve"> are </w:t>
      </w:r>
      <w:r>
        <w:rPr>
          <w:rFonts w:ascii="Times New Roman" w:hAnsi="Times New Roman" w:cs="Times New Roman"/>
          <w:i/>
          <w:iCs/>
          <w:sz w:val="24"/>
          <w:szCs w:val="24"/>
        </w:rPr>
        <w:t>contained</w:t>
      </w:r>
      <w:r w:rsidR="006431C5">
        <w:rPr>
          <w:rFonts w:ascii="Times New Roman" w:hAnsi="Times New Roman" w:cs="Times New Roman"/>
          <w:iCs/>
          <w:sz w:val="24"/>
          <w:szCs w:val="24"/>
        </w:rPr>
        <w:t xml:space="preserve"> in that</w:t>
      </w:r>
      <w:r w:rsidR="00E14DCC">
        <w:rPr>
          <w:rFonts w:ascii="Times New Roman" w:hAnsi="Times New Roman" w:cs="Times New Roman"/>
          <w:iCs/>
          <w:sz w:val="24"/>
          <w:szCs w:val="24"/>
        </w:rPr>
        <w:t xml:space="preserve"> substance: </w:t>
      </w:r>
      <w:r w:rsidR="00E14DCC">
        <w:rPr>
          <w:rFonts w:ascii="Times New Roman" w:hAnsi="Times New Roman" w:cs="Times New Roman"/>
          <w:i/>
          <w:iCs/>
          <w:sz w:val="24"/>
          <w:szCs w:val="24"/>
        </w:rPr>
        <w:t>Discourse</w:t>
      </w:r>
      <w:r w:rsidR="00E14DCC">
        <w:rPr>
          <w:rFonts w:ascii="Times New Roman" w:hAnsi="Times New Roman" w:cs="Times New Roman"/>
          <w:iCs/>
          <w:sz w:val="24"/>
          <w:szCs w:val="24"/>
        </w:rPr>
        <w:t>, 8</w:t>
      </w:r>
      <w:r>
        <w:rPr>
          <w:rFonts w:ascii="Times New Roman" w:hAnsi="Times New Roman" w:cs="Times New Roman"/>
          <w:iCs/>
          <w:sz w:val="24"/>
          <w:szCs w:val="24"/>
        </w:rPr>
        <w:t>)</w:t>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6.</w:t>
      </w:r>
      <w:r w:rsidRPr="00101D81">
        <w:rPr>
          <w:rFonts w:ascii="Times New Roman" w:hAnsi="Times New Roman" w:cs="Times New Roman"/>
          <w:b/>
          <w:sz w:val="28"/>
          <w:szCs w:val="28"/>
        </w:rPr>
        <w:tab/>
        <w:t>The Problem with Option (Bi)</w:t>
      </w:r>
    </w:p>
    <w:p w:rsidR="003E2DBC" w:rsidRDefault="000640E7" w:rsidP="00FF1D78">
      <w:pPr>
        <w:spacing w:after="120"/>
        <w:rPr>
          <w:rFonts w:ascii="Times New Roman" w:hAnsi="Times New Roman" w:cs="Times New Roman"/>
          <w:sz w:val="24"/>
          <w:szCs w:val="24"/>
        </w:rPr>
      </w:pPr>
      <w:r>
        <w:rPr>
          <w:rFonts w:ascii="Times New Roman" w:hAnsi="Times New Roman" w:cs="Times New Roman"/>
          <w:sz w:val="24"/>
          <w:szCs w:val="24"/>
        </w:rPr>
        <w:t>None of these attempts to develop option (Bi) works.  In the first place, it is quite unclear that there is the relevant asymmetry of dependence between predicates and substances which versions of the Aristotelian account claim: it is as hard to think of a substance without qualities as to think of qualities existing independently of any substance.  If we think of the Berkeley-Hume view as an account of substance, rather than a rejection of it, it seems to suggest that the dependence runs i</w:t>
      </w:r>
      <w:r w:rsidR="000D2059">
        <w:rPr>
          <w:rFonts w:ascii="Times New Roman" w:hAnsi="Times New Roman" w:cs="Times New Roman"/>
          <w:sz w:val="24"/>
          <w:szCs w:val="24"/>
        </w:rPr>
        <w:t>n the opposite way.</w:t>
      </w:r>
    </w:p>
    <w:p w:rsidR="00FF5D01" w:rsidRDefault="00FF5D01" w:rsidP="00FF1D78">
      <w:pPr>
        <w:spacing w:after="120"/>
        <w:rPr>
          <w:rFonts w:ascii="Times New Roman" w:hAnsi="Times New Roman" w:cs="Times New Roman"/>
          <w:sz w:val="24"/>
          <w:szCs w:val="24"/>
        </w:rPr>
      </w:pPr>
      <w:r>
        <w:rPr>
          <w:rFonts w:ascii="Times New Roman" w:hAnsi="Times New Roman" w:cs="Times New Roman"/>
          <w:sz w:val="24"/>
          <w:szCs w:val="24"/>
        </w:rPr>
        <w:t xml:space="preserve">In any case, it is unclear that any such relation of dependence is going to be able to explain, rather than exploit, the syntactic asymmetries (such as they are) which are at the heart of the key notions involved here.  It is striking that Leibniz’s view seems to depend on that asymmetry, as do the views of Locke, Berkeley, and Hume: all the latter take the notion of a perceivable </w:t>
      </w:r>
      <w:r>
        <w:rPr>
          <w:rFonts w:ascii="Times New Roman" w:hAnsi="Times New Roman" w:cs="Times New Roman"/>
          <w:i/>
          <w:sz w:val="24"/>
          <w:szCs w:val="24"/>
        </w:rPr>
        <w:t>quality</w:t>
      </w:r>
      <w:r>
        <w:rPr>
          <w:rFonts w:ascii="Times New Roman" w:hAnsi="Times New Roman" w:cs="Times New Roman"/>
          <w:sz w:val="24"/>
          <w:szCs w:val="24"/>
        </w:rPr>
        <w:t xml:space="preserve"> for granted (even if, in the case of the latter two, they take perceivable qualities to be, rather than to explain, the ideas of them).</w:t>
      </w:r>
    </w:p>
    <w:p w:rsidR="00FF5D01" w:rsidRPr="00FF5D01" w:rsidRDefault="00FF5D01" w:rsidP="00FF1D78">
      <w:pPr>
        <w:spacing w:after="120"/>
        <w:rPr>
          <w:rFonts w:ascii="Times New Roman" w:hAnsi="Times New Roman" w:cs="Times New Roman"/>
          <w:sz w:val="24"/>
          <w:szCs w:val="24"/>
        </w:rPr>
      </w:pPr>
      <w:r>
        <w:rPr>
          <w:rFonts w:ascii="Times New Roman" w:hAnsi="Times New Roman" w:cs="Times New Roman"/>
          <w:sz w:val="24"/>
          <w:szCs w:val="24"/>
        </w:rPr>
        <w:t xml:space="preserve">It is natural to think that the source of the problem is the fact that there is no available non-syntactic counterpart to the notion of a sentence.  A sentence is naturally understood as being complete in a way that a list is not: words can be </w:t>
      </w:r>
      <w:r w:rsidR="00D22CB2">
        <w:rPr>
          <w:rFonts w:ascii="Times New Roman" w:hAnsi="Times New Roman" w:cs="Times New Roman"/>
          <w:sz w:val="24"/>
          <w:szCs w:val="24"/>
        </w:rPr>
        <w:t xml:space="preserve">arbitrarily </w:t>
      </w:r>
      <w:r>
        <w:rPr>
          <w:rFonts w:ascii="Times New Roman" w:hAnsi="Times New Roman" w:cs="Times New Roman"/>
          <w:sz w:val="24"/>
          <w:szCs w:val="24"/>
        </w:rPr>
        <w:t>added</w:t>
      </w:r>
      <w:r w:rsidR="00D22CB2">
        <w:rPr>
          <w:rFonts w:ascii="Times New Roman" w:hAnsi="Times New Roman" w:cs="Times New Roman"/>
          <w:sz w:val="24"/>
          <w:szCs w:val="24"/>
        </w:rPr>
        <w:t xml:space="preserve"> to or subtracted from a list while still leaving us with a list, but they cannot be arbitrarily added to or subtracted from a sentence while still leaving us with a sentence.  There is no clear non-syntactic counterpart to this notion of completeness, and none of the accounts presented in the history of the concept of substance seems close to providing one.</w:t>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7.</w:t>
      </w:r>
      <w:r w:rsidRPr="00101D81">
        <w:rPr>
          <w:rFonts w:ascii="Times New Roman" w:hAnsi="Times New Roman" w:cs="Times New Roman"/>
          <w:b/>
          <w:sz w:val="28"/>
          <w:szCs w:val="28"/>
        </w:rPr>
        <w:tab/>
        <w:t>Option (Bii): Realist and Idealist Interpretations</w:t>
      </w:r>
    </w:p>
    <w:p w:rsidR="003E2DBC" w:rsidRDefault="009F7083" w:rsidP="00FF1D78">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I take those people who adopt option (B), and simply use notions like </w:t>
      </w:r>
      <w:r>
        <w:rPr>
          <w:rFonts w:ascii="Times New Roman" w:hAnsi="Times New Roman" w:cs="Times New Roman"/>
          <w:i/>
          <w:sz w:val="24"/>
          <w:szCs w:val="24"/>
        </w:rPr>
        <w:t>object</w:t>
      </w:r>
      <w:r>
        <w:rPr>
          <w:rFonts w:ascii="Times New Roman" w:hAnsi="Times New Roman" w:cs="Times New Roman"/>
          <w:sz w:val="24"/>
          <w:szCs w:val="24"/>
        </w:rPr>
        <w:t xml:space="preserve">, </w:t>
      </w:r>
      <w:r>
        <w:rPr>
          <w:rFonts w:ascii="Times New Roman" w:hAnsi="Times New Roman" w:cs="Times New Roman"/>
          <w:i/>
          <w:sz w:val="24"/>
          <w:szCs w:val="24"/>
        </w:rPr>
        <w:t>quality</w:t>
      </w:r>
      <w:r>
        <w:rPr>
          <w:rFonts w:ascii="Times New Roman" w:hAnsi="Times New Roman" w:cs="Times New Roman"/>
          <w:sz w:val="24"/>
          <w:szCs w:val="24"/>
        </w:rPr>
        <w:t xml:space="preserve">, and </w:t>
      </w:r>
      <w:r>
        <w:rPr>
          <w:rFonts w:ascii="Times New Roman" w:hAnsi="Times New Roman" w:cs="Times New Roman"/>
          <w:i/>
          <w:sz w:val="24"/>
          <w:szCs w:val="24"/>
        </w:rPr>
        <w:t>relation</w:t>
      </w:r>
      <w:r>
        <w:rPr>
          <w:rFonts w:ascii="Times New Roman" w:hAnsi="Times New Roman" w:cs="Times New Roman"/>
          <w:sz w:val="24"/>
          <w:szCs w:val="24"/>
        </w:rPr>
        <w:t xml:space="preserve">, without any attempt to explain the nature of these things independently of syntax, to be, in effect, committed to some version of option (Bii).  It is natural to think that Frege adopts a version of (Bii): for him </w:t>
      </w:r>
      <w:r>
        <w:rPr>
          <w:rFonts w:ascii="Times New Roman" w:hAnsi="Times New Roman" w:cs="Times New Roman"/>
          <w:i/>
          <w:sz w:val="24"/>
          <w:szCs w:val="24"/>
        </w:rPr>
        <w:t>objects</w:t>
      </w:r>
      <w:r>
        <w:rPr>
          <w:rFonts w:ascii="Times New Roman" w:hAnsi="Times New Roman" w:cs="Times New Roman"/>
          <w:sz w:val="24"/>
          <w:szCs w:val="24"/>
        </w:rPr>
        <w:t xml:space="preserve"> are precisely what singular terms refer to; and what he calls </w:t>
      </w:r>
      <w:r>
        <w:rPr>
          <w:rFonts w:ascii="Times New Roman" w:hAnsi="Times New Roman" w:cs="Times New Roman"/>
          <w:i/>
          <w:sz w:val="24"/>
          <w:szCs w:val="24"/>
        </w:rPr>
        <w:t>concepts</w:t>
      </w:r>
      <w:r>
        <w:rPr>
          <w:rFonts w:ascii="Times New Roman" w:hAnsi="Times New Roman" w:cs="Times New Roman"/>
          <w:sz w:val="24"/>
          <w:szCs w:val="24"/>
        </w:rPr>
        <w:t xml:space="preserve"> are the counterparts to predicates.  He claims that objects are complete or saturated in a way that concepts are not; but this seems no more than a reflection of a fact (or appar</w:t>
      </w:r>
      <w:r w:rsidR="000D2059">
        <w:rPr>
          <w:rFonts w:ascii="Times New Roman" w:hAnsi="Times New Roman" w:cs="Times New Roman"/>
          <w:sz w:val="24"/>
          <w:szCs w:val="24"/>
        </w:rPr>
        <w:t>ent fact) about syntax</w:t>
      </w:r>
      <w:r>
        <w:rPr>
          <w:rFonts w:ascii="Times New Roman" w:hAnsi="Times New Roman" w:cs="Times New Roman"/>
          <w:sz w:val="24"/>
          <w:szCs w:val="24"/>
        </w:rPr>
        <w:t>.</w:t>
      </w:r>
      <w:r w:rsidR="00D723FC">
        <w:rPr>
          <w:rFonts w:ascii="Times New Roman" w:hAnsi="Times New Roman" w:cs="Times New Roman"/>
          <w:sz w:val="24"/>
          <w:szCs w:val="24"/>
        </w:rPr>
        <w:t xml:space="preserve">  In a rather different tradition, David Armstrong’s </w:t>
      </w:r>
      <w:r w:rsidR="00D723FC" w:rsidRPr="00D723FC">
        <w:rPr>
          <w:rFonts w:ascii="Times New Roman" w:hAnsi="Times New Roman" w:cs="Times New Roman"/>
          <w:i/>
          <w:sz w:val="24"/>
          <w:szCs w:val="24"/>
        </w:rPr>
        <w:t>states of affairs</w:t>
      </w:r>
      <w:r w:rsidR="00D723FC">
        <w:rPr>
          <w:rFonts w:ascii="Times New Roman" w:hAnsi="Times New Roman" w:cs="Times New Roman"/>
          <w:sz w:val="24"/>
          <w:szCs w:val="24"/>
        </w:rPr>
        <w:t xml:space="preserve">, composed of </w:t>
      </w:r>
      <w:r w:rsidR="00D723FC">
        <w:rPr>
          <w:rFonts w:ascii="Times New Roman" w:hAnsi="Times New Roman" w:cs="Times New Roman"/>
          <w:i/>
          <w:sz w:val="24"/>
          <w:szCs w:val="24"/>
        </w:rPr>
        <w:t>particulars</w:t>
      </w:r>
      <w:r w:rsidR="00D723FC">
        <w:rPr>
          <w:rFonts w:ascii="Times New Roman" w:hAnsi="Times New Roman" w:cs="Times New Roman"/>
          <w:sz w:val="24"/>
          <w:szCs w:val="24"/>
        </w:rPr>
        <w:t xml:space="preserve">, </w:t>
      </w:r>
      <w:r w:rsidR="00D723FC">
        <w:rPr>
          <w:rFonts w:ascii="Times New Roman" w:hAnsi="Times New Roman" w:cs="Times New Roman"/>
          <w:i/>
          <w:sz w:val="24"/>
          <w:szCs w:val="24"/>
        </w:rPr>
        <w:t>properties</w:t>
      </w:r>
      <w:r w:rsidR="00D723FC">
        <w:rPr>
          <w:rFonts w:ascii="Times New Roman" w:hAnsi="Times New Roman" w:cs="Times New Roman"/>
          <w:sz w:val="24"/>
          <w:szCs w:val="24"/>
        </w:rPr>
        <w:t xml:space="preserve">, and </w:t>
      </w:r>
      <w:r w:rsidR="00D723FC">
        <w:rPr>
          <w:rFonts w:ascii="Times New Roman" w:hAnsi="Times New Roman" w:cs="Times New Roman"/>
          <w:i/>
          <w:sz w:val="24"/>
          <w:szCs w:val="24"/>
        </w:rPr>
        <w:t>relations</w:t>
      </w:r>
      <w:r w:rsidR="00D723FC">
        <w:rPr>
          <w:rFonts w:ascii="Times New Roman" w:hAnsi="Times New Roman" w:cs="Times New Roman"/>
          <w:sz w:val="24"/>
          <w:szCs w:val="24"/>
        </w:rPr>
        <w:t xml:space="preserve">, look like counterparts to sentences.  Between these two, Wittgenstein’s view in the </w:t>
      </w:r>
      <w:r w:rsidR="00D723FC">
        <w:rPr>
          <w:rFonts w:ascii="Times New Roman" w:hAnsi="Times New Roman" w:cs="Times New Roman"/>
          <w:i/>
          <w:sz w:val="24"/>
          <w:szCs w:val="24"/>
        </w:rPr>
        <w:t>Tractatus</w:t>
      </w:r>
      <w:r w:rsidR="00D723FC">
        <w:rPr>
          <w:rFonts w:ascii="Times New Roman" w:hAnsi="Times New Roman" w:cs="Times New Roman"/>
          <w:sz w:val="24"/>
          <w:szCs w:val="24"/>
        </w:rPr>
        <w:t>, that the world is the totality of facts, which in turn are concatenations, linkings-together, of objects, looks like another example of the kind.</w:t>
      </w:r>
      <w:r w:rsidR="00D723FC">
        <w:rPr>
          <w:rFonts w:ascii="Times New Roman" w:hAnsi="Times New Roman" w:cs="Times New Roman"/>
          <w:i/>
          <w:sz w:val="24"/>
          <w:szCs w:val="24"/>
        </w:rPr>
        <w:t xml:space="preserve">  </w:t>
      </w:r>
      <w:r w:rsidR="00D723FC">
        <w:rPr>
          <w:rFonts w:ascii="Times New Roman" w:hAnsi="Times New Roman" w:cs="Times New Roman"/>
          <w:sz w:val="24"/>
          <w:szCs w:val="24"/>
        </w:rPr>
        <w:t xml:space="preserve">These views seem to find in the world a kind of </w:t>
      </w:r>
      <w:r w:rsidR="00D723FC">
        <w:rPr>
          <w:rFonts w:ascii="Times New Roman" w:hAnsi="Times New Roman" w:cs="Times New Roman"/>
          <w:i/>
          <w:sz w:val="24"/>
          <w:szCs w:val="24"/>
        </w:rPr>
        <w:t>quasi-syntax</w:t>
      </w:r>
      <w:r w:rsidR="00D723FC">
        <w:rPr>
          <w:rFonts w:ascii="Times New Roman" w:hAnsi="Times New Roman" w:cs="Times New Roman"/>
          <w:sz w:val="24"/>
          <w:szCs w:val="24"/>
        </w:rPr>
        <w:t>.</w:t>
      </w:r>
    </w:p>
    <w:p w:rsidR="00D723FC" w:rsidRPr="00C07826" w:rsidRDefault="00D723FC" w:rsidP="00FF1D78">
      <w:pPr>
        <w:spacing w:after="120"/>
        <w:rPr>
          <w:rFonts w:ascii="Times New Roman" w:hAnsi="Times New Roman" w:cs="Times New Roman"/>
          <w:sz w:val="24"/>
          <w:szCs w:val="24"/>
        </w:rPr>
      </w:pPr>
      <w:r>
        <w:rPr>
          <w:rFonts w:ascii="Times New Roman" w:hAnsi="Times New Roman" w:cs="Times New Roman"/>
          <w:sz w:val="24"/>
          <w:szCs w:val="24"/>
        </w:rPr>
        <w:t xml:space="preserve">They can be understood in either a </w:t>
      </w:r>
      <w:r>
        <w:rPr>
          <w:rFonts w:ascii="Times New Roman" w:hAnsi="Times New Roman" w:cs="Times New Roman"/>
          <w:i/>
          <w:sz w:val="24"/>
          <w:szCs w:val="24"/>
        </w:rPr>
        <w:t>realist</w:t>
      </w:r>
      <w:r>
        <w:rPr>
          <w:rFonts w:ascii="Times New Roman" w:hAnsi="Times New Roman" w:cs="Times New Roman"/>
          <w:sz w:val="24"/>
          <w:szCs w:val="24"/>
        </w:rPr>
        <w:t xml:space="preserve"> or an </w:t>
      </w:r>
      <w:r>
        <w:rPr>
          <w:rFonts w:ascii="Times New Roman" w:hAnsi="Times New Roman" w:cs="Times New Roman"/>
          <w:i/>
          <w:sz w:val="24"/>
          <w:szCs w:val="24"/>
        </w:rPr>
        <w:t>idealist</w:t>
      </w:r>
      <w:r>
        <w:rPr>
          <w:rFonts w:ascii="Times New Roman" w:hAnsi="Times New Roman" w:cs="Times New Roman"/>
          <w:sz w:val="24"/>
          <w:szCs w:val="24"/>
        </w:rPr>
        <w:t xml:space="preserve"> way.  The realist</w:t>
      </w:r>
      <w:r w:rsidR="00C07826">
        <w:rPr>
          <w:rFonts w:ascii="Times New Roman" w:hAnsi="Times New Roman" w:cs="Times New Roman"/>
          <w:sz w:val="24"/>
          <w:szCs w:val="24"/>
        </w:rPr>
        <w:t xml:space="preserve"> interpretation takes this quasi-syntax in the world to underlie and explain syntax in language.  The idealist interpretation takes syntax in language to explain this quasi-syntax in the world: on this view, the quasi-syntax is no more than a projection of syntax.</w:t>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8.</w:t>
      </w:r>
      <w:r w:rsidRPr="00101D81">
        <w:rPr>
          <w:rFonts w:ascii="Times New Roman" w:hAnsi="Times New Roman" w:cs="Times New Roman"/>
          <w:b/>
          <w:sz w:val="28"/>
          <w:szCs w:val="28"/>
        </w:rPr>
        <w:tab/>
        <w:t>The Problem with the Realist Version</w:t>
      </w:r>
    </w:p>
    <w:p w:rsidR="003E2DBC" w:rsidRDefault="00021C18" w:rsidP="00FF1D78">
      <w:pPr>
        <w:spacing w:after="120"/>
        <w:rPr>
          <w:rFonts w:ascii="Times New Roman" w:hAnsi="Times New Roman" w:cs="Times New Roman"/>
          <w:sz w:val="24"/>
          <w:szCs w:val="24"/>
        </w:rPr>
      </w:pPr>
      <w:r>
        <w:rPr>
          <w:rFonts w:ascii="Times New Roman" w:hAnsi="Times New Roman" w:cs="Times New Roman"/>
          <w:sz w:val="24"/>
          <w:szCs w:val="24"/>
        </w:rPr>
        <w:t>The basic problem with the realist version of (Bii) is that there is no reason to believe it.  The natural realist suggestion is that we have reason to believe that the world has a quasi-syntax independently of language, because that’s the best explanation of the fact that languages have syntax.  But we have no idea what it would be for something in the world to have a quasi-syntax independently of language.  This means we have no idea of how this supposed quasi-syntax might explain languages having syntax.  Quasi-syntax offers us no explanation at all.</w:t>
      </w:r>
    </w:p>
    <w:p w:rsidR="003E2DBC" w:rsidRPr="00101D81" w:rsidRDefault="003E2DBC" w:rsidP="00101D81">
      <w:pPr>
        <w:spacing w:before="360" w:after="120"/>
        <w:rPr>
          <w:rFonts w:ascii="Times New Roman" w:hAnsi="Times New Roman" w:cs="Times New Roman"/>
          <w:sz w:val="28"/>
          <w:szCs w:val="28"/>
        </w:rPr>
      </w:pPr>
      <w:r w:rsidRPr="00101D81">
        <w:rPr>
          <w:rFonts w:ascii="Times New Roman" w:hAnsi="Times New Roman" w:cs="Times New Roman"/>
          <w:b/>
          <w:sz w:val="28"/>
          <w:szCs w:val="28"/>
        </w:rPr>
        <w:t>9.</w:t>
      </w:r>
      <w:r w:rsidRPr="00101D81">
        <w:rPr>
          <w:rFonts w:ascii="Times New Roman" w:hAnsi="Times New Roman" w:cs="Times New Roman"/>
          <w:b/>
          <w:sz w:val="28"/>
          <w:szCs w:val="28"/>
        </w:rPr>
        <w:tab/>
        <w:t>Conclusion</w:t>
      </w:r>
    </w:p>
    <w:p w:rsidR="000D2059" w:rsidRDefault="00021C18" w:rsidP="000D2059">
      <w:pPr>
        <w:spacing w:after="120"/>
        <w:rPr>
          <w:rFonts w:asciiTheme="majorBidi" w:hAnsiTheme="majorBidi" w:cstheme="majorBidi"/>
          <w:bCs/>
          <w:sz w:val="24"/>
          <w:szCs w:val="24"/>
        </w:rPr>
      </w:pPr>
      <w:r>
        <w:rPr>
          <w:rFonts w:ascii="Times New Roman" w:hAnsi="Times New Roman" w:cs="Times New Roman"/>
          <w:sz w:val="24"/>
          <w:szCs w:val="24"/>
        </w:rPr>
        <w:t>What this means is that we can only understand the supposed quasi-syntax of the world as a projection of the syntax of language.  Within the larger context of a philosophy of language which accepts (I) and (II), this forces us into an idealist view of the world.</w:t>
      </w:r>
      <w:r w:rsidR="00674744">
        <w:rPr>
          <w:rFonts w:ascii="Times New Roman" w:hAnsi="Times New Roman" w:cs="Times New Roman"/>
          <w:sz w:val="24"/>
          <w:szCs w:val="24"/>
        </w:rPr>
        <w:t xml:space="preserve">  That’s a position I want to reject, for the reasons</w:t>
      </w:r>
      <w:r w:rsidR="000D2059">
        <w:rPr>
          <w:rFonts w:ascii="Times New Roman" w:hAnsi="Times New Roman" w:cs="Times New Roman"/>
          <w:sz w:val="24"/>
          <w:szCs w:val="24"/>
        </w:rPr>
        <w:t xml:space="preserve"> mentioned in the first lecture: </w:t>
      </w:r>
      <w:r w:rsidR="000D2059">
        <w:rPr>
          <w:rFonts w:asciiTheme="majorBidi" w:hAnsiTheme="majorBidi" w:cstheme="majorBidi"/>
          <w:bCs/>
          <w:sz w:val="24"/>
          <w:szCs w:val="24"/>
        </w:rPr>
        <w:t>the kind of dependence needed for idealism is hard to make sense of; and we seem to be committed to some form of realism in everything we do.</w:t>
      </w:r>
    </w:p>
    <w:p w:rsidR="00C50B84" w:rsidRDefault="00C50B84" w:rsidP="00C50B84">
      <w:pPr>
        <w:spacing w:after="120"/>
        <w:rPr>
          <w:rFonts w:ascii="Times New Roman" w:hAnsi="Times New Roman" w:cs="Times New Roman"/>
          <w:sz w:val="24"/>
          <w:szCs w:val="24"/>
        </w:rPr>
      </w:pPr>
    </w:p>
    <w:p w:rsidR="00674744" w:rsidRDefault="00674744" w:rsidP="00C50B84">
      <w:pPr>
        <w:spacing w:after="120"/>
        <w:rPr>
          <w:rFonts w:ascii="Times New Roman" w:hAnsi="Times New Roman" w:cs="Times New Roman"/>
          <w:sz w:val="24"/>
          <w:szCs w:val="24"/>
        </w:rPr>
      </w:pPr>
    </w:p>
    <w:p w:rsidR="00674744" w:rsidRDefault="00674744" w:rsidP="00C50B84">
      <w:pPr>
        <w:spacing w:after="120"/>
        <w:rPr>
          <w:rFonts w:ascii="Times New Roman" w:hAnsi="Times New Roman" w:cs="Times New Roman"/>
          <w:sz w:val="24"/>
          <w:szCs w:val="24"/>
        </w:rPr>
      </w:pPr>
      <w:r>
        <w:rPr>
          <w:rFonts w:ascii="Times New Roman" w:hAnsi="Times New Roman" w:cs="Times New Roman"/>
          <w:sz w:val="24"/>
          <w:szCs w:val="24"/>
        </w:rPr>
        <w:t>Michael Morris</w:t>
      </w:r>
    </w:p>
    <w:p w:rsidR="00674744" w:rsidRPr="00C50B84" w:rsidRDefault="00674744" w:rsidP="00C50B84">
      <w:pPr>
        <w:spacing w:after="120"/>
        <w:rPr>
          <w:rFonts w:ascii="Times New Roman" w:hAnsi="Times New Roman" w:cs="Times New Roman"/>
          <w:sz w:val="24"/>
          <w:szCs w:val="24"/>
        </w:rPr>
      </w:pPr>
      <w:r>
        <w:rPr>
          <w:rFonts w:ascii="Times New Roman" w:hAnsi="Times New Roman" w:cs="Times New Roman"/>
          <w:sz w:val="24"/>
          <w:szCs w:val="24"/>
        </w:rPr>
        <w:t>Padova, March 2018</w:t>
      </w:r>
    </w:p>
    <w:sectPr w:rsidR="00674744" w:rsidRPr="00C50B84" w:rsidSect="00E4390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2D" w:rsidRDefault="0081452D" w:rsidP="005A46C2">
      <w:pPr>
        <w:spacing w:after="0" w:line="240" w:lineRule="auto"/>
      </w:pPr>
      <w:r>
        <w:separator/>
      </w:r>
    </w:p>
  </w:endnote>
  <w:endnote w:type="continuationSeparator" w:id="0">
    <w:p w:rsidR="0081452D" w:rsidRDefault="0081452D" w:rsidP="005A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19032"/>
      <w:docPartObj>
        <w:docPartGallery w:val="Page Numbers (Bottom of Page)"/>
        <w:docPartUnique/>
      </w:docPartObj>
    </w:sdtPr>
    <w:sdtEndPr/>
    <w:sdtContent>
      <w:p w:rsidR="00021C18" w:rsidRDefault="00FC6828">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021C18" w:rsidRDefault="00021C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2D" w:rsidRDefault="0081452D" w:rsidP="005A46C2">
      <w:pPr>
        <w:spacing w:after="0" w:line="240" w:lineRule="auto"/>
      </w:pPr>
      <w:r>
        <w:separator/>
      </w:r>
    </w:p>
  </w:footnote>
  <w:footnote w:type="continuationSeparator" w:id="0">
    <w:p w:rsidR="0081452D" w:rsidRDefault="0081452D" w:rsidP="005A4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8B"/>
    <w:rsid w:val="00021C18"/>
    <w:rsid w:val="000640E7"/>
    <w:rsid w:val="000D2059"/>
    <w:rsid w:val="00101D81"/>
    <w:rsid w:val="00273B16"/>
    <w:rsid w:val="003C782C"/>
    <w:rsid w:val="003C7B14"/>
    <w:rsid w:val="003E2DBC"/>
    <w:rsid w:val="004224ED"/>
    <w:rsid w:val="00536AA8"/>
    <w:rsid w:val="005A46C2"/>
    <w:rsid w:val="006431C5"/>
    <w:rsid w:val="00654B4A"/>
    <w:rsid w:val="0066657D"/>
    <w:rsid w:val="00674744"/>
    <w:rsid w:val="006D65E5"/>
    <w:rsid w:val="00702D57"/>
    <w:rsid w:val="00757F74"/>
    <w:rsid w:val="0077043F"/>
    <w:rsid w:val="007C163D"/>
    <w:rsid w:val="0081452D"/>
    <w:rsid w:val="00830824"/>
    <w:rsid w:val="008679E8"/>
    <w:rsid w:val="0087048B"/>
    <w:rsid w:val="00877BDD"/>
    <w:rsid w:val="009A52D4"/>
    <w:rsid w:val="009C02E9"/>
    <w:rsid w:val="009D28E2"/>
    <w:rsid w:val="009F7083"/>
    <w:rsid w:val="00AA65A6"/>
    <w:rsid w:val="00AB4365"/>
    <w:rsid w:val="00AC46D7"/>
    <w:rsid w:val="00B02167"/>
    <w:rsid w:val="00B65AD8"/>
    <w:rsid w:val="00C07826"/>
    <w:rsid w:val="00C50B84"/>
    <w:rsid w:val="00CC0535"/>
    <w:rsid w:val="00D22CB2"/>
    <w:rsid w:val="00D34674"/>
    <w:rsid w:val="00D723FC"/>
    <w:rsid w:val="00D97DC2"/>
    <w:rsid w:val="00DE5391"/>
    <w:rsid w:val="00E14DCC"/>
    <w:rsid w:val="00E24B3B"/>
    <w:rsid w:val="00E43907"/>
    <w:rsid w:val="00ED2A4E"/>
    <w:rsid w:val="00FB00C1"/>
    <w:rsid w:val="00FC6828"/>
    <w:rsid w:val="00FF1D78"/>
    <w:rsid w:val="00FF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E6F3B-4BC1-41F2-A450-41A53F85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9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46C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5A46C2"/>
  </w:style>
  <w:style w:type="paragraph" w:styleId="Pidipagina">
    <w:name w:val="footer"/>
    <w:basedOn w:val="Normale"/>
    <w:link w:val="PidipaginaCarattere"/>
    <w:uiPriority w:val="99"/>
    <w:unhideWhenUsed/>
    <w:rsid w:val="005A46C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A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11516</Characters>
  <Application>Microsoft Office Word</Application>
  <DocSecurity>0</DocSecurity>
  <Lines>95</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Antonella Pittella</cp:lastModifiedBy>
  <cp:revision>2</cp:revision>
  <dcterms:created xsi:type="dcterms:W3CDTF">2018-03-08T14:57:00Z</dcterms:created>
  <dcterms:modified xsi:type="dcterms:W3CDTF">2018-03-08T14:57:00Z</dcterms:modified>
</cp:coreProperties>
</file>