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8AED" w14:textId="77777777" w:rsidR="0033277B" w:rsidRDefault="00FF5115">
      <w:pPr>
        <w:jc w:val="center"/>
        <w:rPr>
          <w:rFonts w:ascii="Helvetica Neue" w:eastAsia="Helvetica Neue" w:hAnsi="Helvetica Neue" w:cs="Helvetica Neue"/>
          <w:sz w:val="23"/>
          <w:szCs w:val="23"/>
        </w:rPr>
      </w:pPr>
      <w:bookmarkStart w:id="0" w:name="_GoBack"/>
      <w:bookmarkEnd w:id="0"/>
      <w:r>
        <w:rPr>
          <w:rFonts w:ascii="Helvetica Neue" w:eastAsia="Helvetica Neue" w:hAnsi="Helvetica Neue" w:cs="Helvetica Neue"/>
          <w:noProof/>
          <w:sz w:val="23"/>
          <w:szCs w:val="23"/>
          <w:lang w:val="it-IT"/>
        </w:rPr>
        <w:drawing>
          <wp:inline distT="0" distB="0" distL="0" distR="0" wp14:anchorId="3B9C08AE" wp14:editId="6C05DA38">
            <wp:extent cx="3010323" cy="797560"/>
            <wp:effectExtent l="0" t="0" r="1270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10837" cy="797696"/>
                    </a:xfrm>
                    <a:prstGeom prst="rect">
                      <a:avLst/>
                    </a:prstGeom>
                    <a:ln/>
                  </pic:spPr>
                </pic:pic>
              </a:graphicData>
            </a:graphic>
          </wp:inline>
        </w:drawing>
      </w:r>
    </w:p>
    <w:p w14:paraId="7A547824" w14:textId="77777777" w:rsidR="0033277B" w:rsidRDefault="0033277B">
      <w:pPr>
        <w:jc w:val="center"/>
        <w:rPr>
          <w:rFonts w:ascii="Helvetica Neue" w:eastAsia="Helvetica Neue" w:hAnsi="Helvetica Neue" w:cs="Helvetica Neue"/>
          <w:b/>
          <w:sz w:val="30"/>
          <w:szCs w:val="30"/>
        </w:rPr>
      </w:pPr>
    </w:p>
    <w:p w14:paraId="1591F950" w14:textId="77777777" w:rsidR="0033277B" w:rsidRDefault="00FF5115">
      <w:pPr>
        <w:jc w:val="center"/>
        <w:rPr>
          <w:rFonts w:ascii="Helvetica Neue" w:eastAsia="Helvetica Neue" w:hAnsi="Helvetica Neue" w:cs="Helvetica Neue"/>
          <w:b/>
          <w:sz w:val="30"/>
          <w:szCs w:val="30"/>
        </w:rPr>
      </w:pPr>
      <w:r>
        <w:rPr>
          <w:rFonts w:ascii="Helvetica Neue" w:eastAsia="Helvetica Neue" w:hAnsi="Helvetica Neue" w:cs="Helvetica Neue"/>
          <w:b/>
          <w:sz w:val="30"/>
          <w:szCs w:val="30"/>
        </w:rPr>
        <w:t>Advocacy Seminar on Academic Freedom 2021</w:t>
      </w:r>
    </w:p>
    <w:p w14:paraId="1C162BD6" w14:textId="77777777" w:rsidR="0033277B" w:rsidRDefault="00FF5115">
      <w:pPr>
        <w:jc w:val="center"/>
        <w:rPr>
          <w:rFonts w:ascii="Helvetica Neue" w:eastAsia="Helvetica Neue" w:hAnsi="Helvetica Neue" w:cs="Helvetica Neue"/>
          <w:b/>
          <w:sz w:val="23"/>
          <w:szCs w:val="23"/>
        </w:rPr>
      </w:pPr>
      <w:r>
        <w:rPr>
          <w:rFonts w:ascii="Helvetica Neue" w:eastAsia="Helvetica Neue" w:hAnsi="Helvetica Neue" w:cs="Helvetica Neue"/>
          <w:b/>
          <w:sz w:val="23"/>
          <w:szCs w:val="23"/>
        </w:rPr>
        <w:t>SPGI Department, University of Padova</w:t>
      </w:r>
    </w:p>
    <w:p w14:paraId="199C65F2" w14:textId="77777777" w:rsidR="0033277B" w:rsidRDefault="00FF5115">
      <w:pPr>
        <w:jc w:val="center"/>
        <w:rPr>
          <w:rFonts w:ascii="Helvetica Neue" w:eastAsia="Helvetica Neue" w:hAnsi="Helvetica Neue" w:cs="Helvetica Neue"/>
          <w:b/>
          <w:color w:val="FF0000"/>
          <w:sz w:val="23"/>
          <w:szCs w:val="23"/>
        </w:rPr>
      </w:pPr>
      <w:r>
        <w:rPr>
          <w:rFonts w:ascii="Helvetica Neue" w:eastAsia="Helvetica Neue" w:hAnsi="Helvetica Neue" w:cs="Helvetica Neue"/>
          <w:b/>
          <w:color w:val="FF0000"/>
          <w:sz w:val="23"/>
          <w:szCs w:val="23"/>
        </w:rPr>
        <w:t>Laboratory for students (6 CFU)</w:t>
      </w:r>
    </w:p>
    <w:p w14:paraId="1FFFA70B" w14:textId="77777777" w:rsidR="0033277B" w:rsidRDefault="00FF5115">
      <w:pPr>
        <w:jc w:val="center"/>
        <w:rPr>
          <w:rFonts w:ascii="Helvetica Neue" w:eastAsia="Helvetica Neue" w:hAnsi="Helvetica Neue" w:cs="Helvetica Neue"/>
          <w:b/>
          <w:color w:val="FF0000"/>
          <w:sz w:val="23"/>
          <w:szCs w:val="23"/>
        </w:rPr>
      </w:pPr>
      <w:r>
        <w:rPr>
          <w:rFonts w:ascii="Helvetica Neue" w:eastAsia="Helvetica Neue" w:hAnsi="Helvetica Neue" w:cs="Helvetica Neue"/>
          <w:b/>
          <w:color w:val="FF0000"/>
          <w:sz w:val="23"/>
          <w:szCs w:val="23"/>
        </w:rPr>
        <w:t>Moodle:</w:t>
      </w:r>
    </w:p>
    <w:p w14:paraId="2DB81854" w14:textId="77777777" w:rsidR="0033277B" w:rsidRDefault="0033277B">
      <w:pPr>
        <w:jc w:val="center"/>
        <w:rPr>
          <w:rFonts w:ascii="Helvetica Neue" w:eastAsia="Helvetica Neue" w:hAnsi="Helvetica Neue" w:cs="Helvetica Neue"/>
          <w:b/>
          <w:color w:val="FF0000"/>
          <w:sz w:val="23"/>
          <w:szCs w:val="23"/>
        </w:rPr>
      </w:pPr>
    </w:p>
    <w:p w14:paraId="0A8A255C" w14:textId="77777777" w:rsidR="0033277B" w:rsidRDefault="00FF5115">
      <w:pPr>
        <w:jc w:val="center"/>
        <w:rPr>
          <w:rFonts w:ascii="Helvetica Neue" w:eastAsia="Helvetica Neue" w:hAnsi="Helvetica Neue" w:cs="Helvetica Neue"/>
          <w:b/>
          <w:color w:val="FF0000"/>
          <w:sz w:val="23"/>
          <w:szCs w:val="23"/>
        </w:rPr>
      </w:pPr>
      <w:r>
        <w:rPr>
          <w:rFonts w:ascii="Helvetica Neue" w:eastAsia="Helvetica Neue" w:hAnsi="Helvetica Neue" w:cs="Helvetica Neue"/>
          <w:b/>
          <w:color w:val="FF0000"/>
          <w:sz w:val="23"/>
          <w:szCs w:val="23"/>
        </w:rPr>
        <w:t>Starting date: 23 February 2021 14.30</w:t>
      </w:r>
    </w:p>
    <w:p w14:paraId="70C801E7" w14:textId="77777777" w:rsidR="0033277B" w:rsidRDefault="00FF5115">
      <w:pPr>
        <w:jc w:val="center"/>
        <w:rPr>
          <w:rFonts w:ascii="Helvetica Neue" w:eastAsia="Helvetica Neue" w:hAnsi="Helvetica Neue" w:cs="Helvetica Neue"/>
          <w:b/>
          <w:color w:val="FF0000"/>
          <w:sz w:val="23"/>
          <w:szCs w:val="23"/>
        </w:rPr>
      </w:pPr>
      <w:r>
        <w:rPr>
          <w:rFonts w:ascii="Helvetica Neue" w:eastAsia="Helvetica Neue" w:hAnsi="Helvetica Neue" w:cs="Helvetica Neue"/>
          <w:b/>
          <w:color w:val="FF0000"/>
          <w:sz w:val="23"/>
          <w:szCs w:val="23"/>
        </w:rPr>
        <w:t>Application deadline: 22 February 2021</w:t>
      </w:r>
    </w:p>
    <w:p w14:paraId="43FDDFB2" w14:textId="77777777" w:rsidR="00FF5115" w:rsidRPr="00FF5115" w:rsidRDefault="00FF5115" w:rsidP="00FF5115">
      <w:pPr>
        <w:jc w:val="center"/>
        <w:rPr>
          <w:rFonts w:ascii="Helvetica Neue" w:eastAsia="Helvetica Neue" w:hAnsi="Helvetica Neue" w:cs="Helvetica Neue"/>
          <w:sz w:val="22"/>
          <w:szCs w:val="22"/>
        </w:rPr>
      </w:pPr>
      <w:r w:rsidRPr="00FF5115">
        <w:rPr>
          <w:rFonts w:ascii="Helvetica Neue" w:eastAsia="Helvetica Neue" w:hAnsi="Helvetica Neue" w:cs="Helvetica Neue"/>
          <w:b/>
          <w:sz w:val="22"/>
          <w:szCs w:val="22"/>
        </w:rPr>
        <w:t xml:space="preserve">(Please apply using this </w:t>
      </w:r>
      <w:hyperlink r:id="rId9">
        <w:r w:rsidRPr="00FF5115">
          <w:rPr>
            <w:rFonts w:ascii="Helvetica Neue" w:eastAsia="Helvetica Neue" w:hAnsi="Helvetica Neue" w:cs="Helvetica Neue"/>
            <w:b/>
            <w:color w:val="0000FF"/>
            <w:sz w:val="22"/>
            <w:szCs w:val="22"/>
            <w:u w:val="single"/>
          </w:rPr>
          <w:t>online form</w:t>
        </w:r>
      </w:hyperlink>
      <w:r w:rsidRPr="00FF5115">
        <w:rPr>
          <w:rFonts w:ascii="Helvetica Neue" w:eastAsia="Helvetica Neue" w:hAnsi="Helvetica Neue" w:cs="Helvetica Neue"/>
          <w:b/>
          <w:sz w:val="22"/>
          <w:szCs w:val="22"/>
        </w:rPr>
        <w:t xml:space="preserve"> by February 22)</w:t>
      </w:r>
    </w:p>
    <w:p w14:paraId="7D7B9557" w14:textId="77777777" w:rsidR="0033277B" w:rsidRDefault="0033277B">
      <w:pPr>
        <w:jc w:val="center"/>
        <w:rPr>
          <w:rFonts w:ascii="Helvetica Neue" w:eastAsia="Helvetica Neue" w:hAnsi="Helvetica Neue" w:cs="Helvetica Neue"/>
          <w:b/>
          <w:color w:val="FF0000"/>
          <w:sz w:val="23"/>
          <w:szCs w:val="23"/>
        </w:rPr>
      </w:pPr>
    </w:p>
    <w:p w14:paraId="091D171B" w14:textId="77777777" w:rsidR="00FF5115" w:rsidRDefault="00FF5115" w:rsidP="00FF5115">
      <w:pPr>
        <w:jc w:val="center"/>
        <w:rPr>
          <w:rFonts w:ascii="Helvetica Neue" w:eastAsia="Helvetica Neue" w:hAnsi="Helvetica Neue" w:cs="Helvetica Neue"/>
          <w:sz w:val="23"/>
          <w:szCs w:val="23"/>
        </w:rPr>
      </w:pPr>
      <w:r>
        <w:rPr>
          <w:rFonts w:ascii="Helvetica Neue" w:eastAsia="Helvetica Neue" w:hAnsi="Helvetica Neue" w:cs="Helvetica Neue"/>
          <w:sz w:val="23"/>
          <w:szCs w:val="23"/>
        </w:rPr>
        <w:t>Coordinators and instructors:</w:t>
      </w:r>
    </w:p>
    <w:p w14:paraId="3C0C1AE2" w14:textId="77777777" w:rsidR="0033277B" w:rsidRDefault="00FF5115" w:rsidP="00FF5115">
      <w:pPr>
        <w:jc w:val="cente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Claudia Padovani and Francesca Helm (SPGI Department, </w:t>
      </w:r>
      <w:proofErr w:type="spellStart"/>
      <w:r>
        <w:rPr>
          <w:rFonts w:ascii="Helvetica Neue" w:eastAsia="Helvetica Neue" w:hAnsi="Helvetica Neue" w:cs="Helvetica Neue"/>
          <w:sz w:val="23"/>
          <w:szCs w:val="23"/>
        </w:rPr>
        <w:t>UniPD</w:t>
      </w:r>
      <w:proofErr w:type="spellEnd"/>
      <w:r>
        <w:rPr>
          <w:rFonts w:ascii="Helvetica Neue" w:eastAsia="Helvetica Neue" w:hAnsi="Helvetica Neue" w:cs="Helvetica Neue"/>
          <w:sz w:val="23"/>
          <w:szCs w:val="23"/>
        </w:rPr>
        <w:t>)</w:t>
      </w:r>
    </w:p>
    <w:p w14:paraId="37703328" w14:textId="77777777" w:rsidR="0033277B" w:rsidRDefault="00FF5115" w:rsidP="00FF5115">
      <w:pPr>
        <w:jc w:val="center"/>
        <w:rPr>
          <w:rFonts w:ascii="Helvetica Neue" w:eastAsia="Helvetica Neue" w:hAnsi="Helvetica Neue" w:cs="Helvetica Neue"/>
          <w:sz w:val="23"/>
          <w:szCs w:val="23"/>
        </w:rPr>
      </w:pPr>
      <w:r>
        <w:rPr>
          <w:rFonts w:ascii="Helvetica Neue" w:eastAsia="Helvetica Neue" w:hAnsi="Helvetica Neue" w:cs="Helvetica Neue"/>
          <w:sz w:val="23"/>
          <w:szCs w:val="23"/>
        </w:rPr>
        <w:t>Various speakers (scholars and students, see schedule)</w:t>
      </w:r>
    </w:p>
    <w:p w14:paraId="66676450" w14:textId="77777777" w:rsidR="0033277B" w:rsidRDefault="0033277B">
      <w:pPr>
        <w:rPr>
          <w:rFonts w:ascii="Helvetica Neue" w:eastAsia="Helvetica Neue" w:hAnsi="Helvetica Neue" w:cs="Helvetica Neue"/>
          <w:sz w:val="23"/>
          <w:szCs w:val="23"/>
        </w:rPr>
      </w:pPr>
    </w:p>
    <w:p w14:paraId="278048A6" w14:textId="77777777" w:rsidR="0033277B" w:rsidRDefault="00FF5115">
      <w:pPr>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This laboratory is organized in collaboration between SPGI department</w:t>
      </w:r>
      <w:r>
        <w:rPr>
          <w:rFonts w:ascii="Helvetica Neue" w:eastAsia="Helvetica Neue" w:hAnsi="Helvetica Neue" w:cs="Helvetica Neue"/>
          <w:sz w:val="23"/>
          <w:szCs w:val="23"/>
        </w:rPr>
        <w:t xml:space="preserve"> </w:t>
      </w:r>
      <w:r>
        <w:rPr>
          <w:rFonts w:ascii="Helvetica Neue" w:eastAsia="Helvetica Neue" w:hAnsi="Helvetica Neue" w:cs="Helvetica Neue"/>
          <w:color w:val="000000"/>
          <w:sz w:val="23"/>
          <w:szCs w:val="23"/>
        </w:rPr>
        <w:t xml:space="preserve">and the international network </w:t>
      </w:r>
      <w:hyperlink r:id="rId10">
        <w:r>
          <w:rPr>
            <w:rFonts w:ascii="Helvetica Neue" w:eastAsia="Helvetica Neue" w:hAnsi="Helvetica Neue" w:cs="Helvetica Neue"/>
            <w:color w:val="0000FF"/>
            <w:sz w:val="23"/>
            <w:szCs w:val="23"/>
            <w:u w:val="single"/>
          </w:rPr>
          <w:t>Scholars at Risk</w:t>
        </w:r>
      </w:hyperlink>
      <w:r>
        <w:rPr>
          <w:rFonts w:ascii="Helvetica Neue" w:eastAsia="Helvetica Neue" w:hAnsi="Helvetica Neue" w:cs="Helvetica Neue"/>
          <w:color w:val="000000"/>
          <w:sz w:val="23"/>
          <w:szCs w:val="23"/>
        </w:rPr>
        <w:t xml:space="preserve">. </w:t>
      </w:r>
    </w:p>
    <w:p w14:paraId="7F6FDE3E" w14:textId="77777777" w:rsidR="0033277B" w:rsidRDefault="0033277B">
      <w:pPr>
        <w:rPr>
          <w:rFonts w:ascii="Helvetica Neue" w:eastAsia="Helvetica Neue" w:hAnsi="Helvetica Neue" w:cs="Helvetica Neue"/>
          <w:color w:val="000000"/>
          <w:sz w:val="23"/>
          <w:szCs w:val="23"/>
        </w:rPr>
      </w:pPr>
    </w:p>
    <w:p w14:paraId="01ADFDD8" w14:textId="77777777" w:rsidR="0033277B" w:rsidRDefault="00FF5115">
      <w:pPr>
        <w:rPr>
          <w:rFonts w:ascii="Helvetica Neue" w:eastAsia="Helvetica Neue" w:hAnsi="Helvetica Neue" w:cs="Helvetica Neue"/>
          <w:color w:val="000000"/>
          <w:sz w:val="23"/>
          <w:szCs w:val="23"/>
        </w:rPr>
      </w:pPr>
      <w:r>
        <w:rPr>
          <w:rFonts w:ascii="Helvetica Neue" w:eastAsia="Helvetica Neue" w:hAnsi="Helvetica Neue" w:cs="Helvetica Neue"/>
          <w:sz w:val="23"/>
          <w:szCs w:val="23"/>
        </w:rPr>
        <w:t xml:space="preserve">The </w:t>
      </w:r>
      <w:r>
        <w:rPr>
          <w:rFonts w:ascii="Helvetica Neue" w:eastAsia="Helvetica Neue" w:hAnsi="Helvetica Neue" w:cs="Helvetica Neue"/>
          <w:i/>
          <w:sz w:val="23"/>
          <w:szCs w:val="23"/>
        </w:rPr>
        <w:t>Advocacy Seminar Series on Academic Freedom</w:t>
      </w:r>
      <w:r>
        <w:rPr>
          <w:rFonts w:ascii="Helvetica Neue" w:eastAsia="Helvetica Neue" w:hAnsi="Helvetica Neue" w:cs="Helvetica Neue"/>
          <w:sz w:val="23"/>
          <w:szCs w:val="23"/>
        </w:rPr>
        <w:t xml:space="preserve"> </w:t>
      </w:r>
      <w:r>
        <w:rPr>
          <w:rFonts w:ascii="Helvetica Neue" w:eastAsia="Helvetica Neue" w:hAnsi="Helvetica Neue" w:cs="Helvetica Neue"/>
          <w:color w:val="000000"/>
          <w:sz w:val="23"/>
          <w:szCs w:val="23"/>
        </w:rPr>
        <w:t>provides university students with the opportunity to develop knowledge and skills through direct engagement on behalf of threatened members of the global higher education community facing unjust restrictions, prosecution, or imprisonment. Over the course of the seminar, students will gain a deep understanding of both the value of the academic freedom they enjoy, and the risks scholars and students around the world face in the pursuit of knowledge. Students organize awareness-raising advocacy initiatives and prepare an end-of-seminar report. In addition, students will have the chance to put their advocacy skills into practice at a number of public events.</w:t>
      </w:r>
    </w:p>
    <w:p w14:paraId="0AEFEAC3" w14:textId="77777777" w:rsidR="0033277B" w:rsidRDefault="00FF5115">
      <w:pPr>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Beside the class work, students are expected to successfully complete a SAR-produced MOOC on academic freedom titled ‘Dangerous Questions’ (video-lectures and tasks like commentaries, writing posts etc). This is part of innovative approaches to blended learning and is an integral part of the seminar.</w:t>
      </w:r>
    </w:p>
    <w:p w14:paraId="310E0386" w14:textId="77777777" w:rsidR="0033277B" w:rsidRDefault="0033277B">
      <w:pPr>
        <w:rPr>
          <w:rFonts w:ascii="Helvetica Neue" w:eastAsia="Helvetica Neue" w:hAnsi="Helvetica Neue" w:cs="Helvetica Neue"/>
          <w:color w:val="000000"/>
          <w:sz w:val="23"/>
          <w:szCs w:val="23"/>
        </w:rPr>
      </w:pPr>
    </w:p>
    <w:p w14:paraId="01A9FD7F" w14:textId="77777777" w:rsidR="0033277B" w:rsidRDefault="00FF5115">
      <w:pPr>
        <w:spacing w:line="288" w:lineRule="auto"/>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This experiential laboratory is designed to give students a foundation in:</w:t>
      </w:r>
    </w:p>
    <w:p w14:paraId="716EA2D9" w14:textId="77777777" w:rsidR="0033277B" w:rsidRDefault="00FF5115">
      <w:pPr>
        <w:numPr>
          <w:ilvl w:val="0"/>
          <w:numId w:val="2"/>
        </w:numPr>
        <w:pBdr>
          <w:top w:val="nil"/>
          <w:left w:val="nil"/>
          <w:bottom w:val="nil"/>
          <w:right w:val="nil"/>
          <w:between w:val="nil"/>
        </w:pBdr>
        <w:spacing w:line="288" w:lineRule="auto"/>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Human rights research, standards, and mechanisms;</w:t>
      </w:r>
    </w:p>
    <w:p w14:paraId="3C6A5FBF" w14:textId="77777777" w:rsidR="0033277B" w:rsidRDefault="00FF5115">
      <w:pPr>
        <w:numPr>
          <w:ilvl w:val="0"/>
          <w:numId w:val="2"/>
        </w:numPr>
        <w:pBdr>
          <w:top w:val="nil"/>
          <w:left w:val="nil"/>
          <w:bottom w:val="nil"/>
          <w:right w:val="nil"/>
          <w:between w:val="nil"/>
        </w:pBdr>
        <w:spacing w:line="288" w:lineRule="auto"/>
        <w:rPr>
          <w:rFonts w:ascii="Helvetica Neue" w:eastAsia="Helvetica Neue" w:hAnsi="Helvetica Neue" w:cs="Helvetica Neue"/>
          <w:sz w:val="23"/>
          <w:szCs w:val="23"/>
        </w:rPr>
      </w:pPr>
      <w:r>
        <w:rPr>
          <w:rFonts w:ascii="Helvetica Neue" w:eastAsia="Helvetica Neue" w:hAnsi="Helvetica Neue" w:cs="Helvetica Neue"/>
          <w:sz w:val="23"/>
          <w:szCs w:val="23"/>
        </w:rPr>
        <w:t>International relations and academic freedom;</w:t>
      </w:r>
    </w:p>
    <w:p w14:paraId="57E80837" w14:textId="77777777" w:rsidR="0033277B" w:rsidRDefault="00FF5115">
      <w:pPr>
        <w:numPr>
          <w:ilvl w:val="0"/>
          <w:numId w:val="2"/>
        </w:numPr>
        <w:pBdr>
          <w:top w:val="nil"/>
          <w:left w:val="nil"/>
          <w:bottom w:val="nil"/>
          <w:right w:val="nil"/>
          <w:between w:val="nil"/>
        </w:pBdr>
        <w:spacing w:line="288" w:lineRule="auto"/>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Leadership and teamwork skills;</w:t>
      </w:r>
    </w:p>
    <w:p w14:paraId="7B8FFA0C" w14:textId="77777777" w:rsidR="0033277B" w:rsidRDefault="00FF5115">
      <w:pPr>
        <w:numPr>
          <w:ilvl w:val="0"/>
          <w:numId w:val="2"/>
        </w:numPr>
        <w:pBdr>
          <w:top w:val="nil"/>
          <w:left w:val="nil"/>
          <w:bottom w:val="nil"/>
          <w:right w:val="nil"/>
          <w:between w:val="nil"/>
        </w:pBdr>
        <w:spacing w:line="288" w:lineRule="auto"/>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Intercultural competences</w:t>
      </w:r>
      <w:r>
        <w:rPr>
          <w:rFonts w:ascii="Helvetica Neue" w:eastAsia="Helvetica Neue" w:hAnsi="Helvetica Neue" w:cs="Helvetica Neue"/>
          <w:sz w:val="23"/>
          <w:szCs w:val="23"/>
        </w:rPr>
        <w:t>;</w:t>
      </w:r>
    </w:p>
    <w:p w14:paraId="5D7896EB" w14:textId="77777777" w:rsidR="0033277B" w:rsidRDefault="00FF5115">
      <w:pPr>
        <w:numPr>
          <w:ilvl w:val="0"/>
          <w:numId w:val="2"/>
        </w:numPr>
        <w:spacing w:line="288" w:lineRule="auto"/>
        <w:rPr>
          <w:rFonts w:ascii="Helvetica Neue" w:eastAsia="Helvetica Neue" w:hAnsi="Helvetica Neue" w:cs="Helvetica Neue"/>
          <w:sz w:val="23"/>
          <w:szCs w:val="23"/>
        </w:rPr>
      </w:pPr>
      <w:r>
        <w:rPr>
          <w:rFonts w:ascii="Helvetica Neue" w:eastAsia="Helvetica Neue" w:hAnsi="Helvetica Neue" w:cs="Helvetica Neue"/>
          <w:sz w:val="23"/>
          <w:szCs w:val="23"/>
        </w:rPr>
        <w:t>Organization and networking for advocacy;</w:t>
      </w:r>
    </w:p>
    <w:p w14:paraId="7642993F" w14:textId="77777777" w:rsidR="0033277B" w:rsidRDefault="00FF5115">
      <w:pPr>
        <w:numPr>
          <w:ilvl w:val="0"/>
          <w:numId w:val="2"/>
        </w:numPr>
        <w:pBdr>
          <w:top w:val="nil"/>
          <w:left w:val="nil"/>
          <w:bottom w:val="nil"/>
          <w:right w:val="nil"/>
          <w:between w:val="nil"/>
        </w:pBdr>
        <w:spacing w:line="288" w:lineRule="auto"/>
        <w:rPr>
          <w:rFonts w:ascii="Helvetica Neue" w:eastAsia="Helvetica Neue" w:hAnsi="Helvetica Neue" w:cs="Helvetica Neue"/>
          <w:sz w:val="23"/>
          <w:szCs w:val="23"/>
        </w:rPr>
      </w:pPr>
      <w:r>
        <w:rPr>
          <w:rFonts w:ascii="Helvetica Neue" w:eastAsia="Helvetica Neue" w:hAnsi="Helvetica Neue" w:cs="Helvetica Neue"/>
          <w:sz w:val="23"/>
          <w:szCs w:val="23"/>
        </w:rPr>
        <w:t>Writing and public speaking for advocacy;</w:t>
      </w:r>
    </w:p>
    <w:p w14:paraId="73FE0AF5" w14:textId="77777777" w:rsidR="0033277B" w:rsidRDefault="00FF5115">
      <w:pPr>
        <w:numPr>
          <w:ilvl w:val="0"/>
          <w:numId w:val="2"/>
        </w:numPr>
        <w:pBdr>
          <w:top w:val="nil"/>
          <w:left w:val="nil"/>
          <w:bottom w:val="nil"/>
          <w:right w:val="nil"/>
          <w:between w:val="nil"/>
        </w:pBdr>
        <w:spacing w:line="288" w:lineRule="auto"/>
        <w:rPr>
          <w:rFonts w:ascii="Helvetica Neue" w:eastAsia="Helvetica Neue" w:hAnsi="Helvetica Neue" w:cs="Helvetica Neue"/>
          <w:sz w:val="23"/>
          <w:szCs w:val="23"/>
        </w:rPr>
      </w:pPr>
      <w:r>
        <w:rPr>
          <w:rFonts w:ascii="Helvetica Neue" w:eastAsia="Helvetica Neue" w:hAnsi="Helvetica Neue" w:cs="Helvetica Neue"/>
          <w:sz w:val="23"/>
          <w:szCs w:val="23"/>
        </w:rPr>
        <w:t>Social media and online campaigning.</w:t>
      </w:r>
    </w:p>
    <w:p w14:paraId="73F7499E" w14:textId="77777777" w:rsidR="0033277B" w:rsidRDefault="0033277B">
      <w:pPr>
        <w:rPr>
          <w:rFonts w:ascii="Helvetica Neue" w:eastAsia="Helvetica Neue" w:hAnsi="Helvetica Neue" w:cs="Helvetica Neue"/>
          <w:sz w:val="23"/>
          <w:szCs w:val="23"/>
        </w:rPr>
      </w:pPr>
    </w:p>
    <w:p w14:paraId="70D032E6" w14:textId="77777777" w:rsidR="0033277B" w:rsidRDefault="00FF5115">
      <w:pPr>
        <w:rPr>
          <w:rFonts w:ascii="Helvetica Neue" w:eastAsia="Helvetica Neue" w:hAnsi="Helvetica Neue" w:cs="Helvetica Neue"/>
          <w:b/>
          <w:sz w:val="23"/>
          <w:szCs w:val="23"/>
        </w:rPr>
      </w:pPr>
      <w:r>
        <w:rPr>
          <w:rFonts w:ascii="Helvetica Neue" w:eastAsia="Helvetica Neue" w:hAnsi="Helvetica Neue" w:cs="Helvetica Neue"/>
          <w:b/>
          <w:sz w:val="23"/>
          <w:szCs w:val="23"/>
        </w:rPr>
        <w:t>WHO CAN PARTICIPATE</w:t>
      </w:r>
    </w:p>
    <w:p w14:paraId="7E3D8F2C" w14:textId="77777777" w:rsidR="0033277B" w:rsidRDefault="00FF5115">
      <w:pP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The seminar is offered as a Laboratory activity for </w:t>
      </w:r>
    </w:p>
    <w:p w14:paraId="1AAA814C" w14:textId="77777777" w:rsidR="0033277B" w:rsidRDefault="00FF5115">
      <w:pPr>
        <w:rPr>
          <w:rFonts w:ascii="Helvetica Neue" w:eastAsia="Helvetica Neue" w:hAnsi="Helvetica Neue" w:cs="Helvetica Neue"/>
          <w:sz w:val="23"/>
          <w:szCs w:val="23"/>
        </w:rPr>
      </w:pPr>
      <w:r>
        <w:rPr>
          <w:rFonts w:ascii="Helvetica Neue" w:eastAsia="Helvetica Neue" w:hAnsi="Helvetica Neue" w:cs="Helvetica Neue"/>
          <w:sz w:val="23"/>
          <w:szCs w:val="23"/>
          <w:u w:val="single"/>
        </w:rPr>
        <w:lastRenderedPageBreak/>
        <w:t>students in the European and Global Studies EGOS degree</w:t>
      </w:r>
      <w:r>
        <w:rPr>
          <w:rFonts w:ascii="Helvetica Neue" w:eastAsia="Helvetica Neue" w:hAnsi="Helvetica Neue" w:cs="Helvetica Neue"/>
          <w:sz w:val="23"/>
          <w:szCs w:val="23"/>
        </w:rPr>
        <w:t xml:space="preserve"> (max 20 participants; priority is given to students enrolled in II year, then I year with a background in international studies)</w:t>
      </w:r>
    </w:p>
    <w:p w14:paraId="1A2F1342" w14:textId="77777777" w:rsidR="0033277B" w:rsidRDefault="0033277B">
      <w:pPr>
        <w:rPr>
          <w:rFonts w:ascii="Helvetica Neue" w:eastAsia="Helvetica Neue" w:hAnsi="Helvetica Neue" w:cs="Helvetica Neue"/>
          <w:sz w:val="23"/>
          <w:szCs w:val="23"/>
        </w:rPr>
      </w:pPr>
    </w:p>
    <w:p w14:paraId="1B028BDE" w14:textId="77777777" w:rsidR="0033277B" w:rsidRDefault="00FF5115">
      <w:pPr>
        <w:rPr>
          <w:rFonts w:ascii="Helvetica Neue" w:eastAsia="Helvetica Neue" w:hAnsi="Helvetica Neue" w:cs="Helvetica Neue"/>
          <w:sz w:val="23"/>
          <w:szCs w:val="23"/>
        </w:rPr>
      </w:pPr>
      <w:r>
        <w:rPr>
          <w:rFonts w:ascii="Helvetica Neue" w:eastAsia="Helvetica Neue" w:hAnsi="Helvetica Neue" w:cs="Helvetica Neue"/>
          <w:sz w:val="23"/>
          <w:szCs w:val="23"/>
        </w:rPr>
        <w:t>The seminar also welcomes students from the Master degrees in</w:t>
      </w:r>
    </w:p>
    <w:p w14:paraId="4BBC82AA" w14:textId="77777777" w:rsidR="0033277B" w:rsidRDefault="00FF5115">
      <w:pPr>
        <w:rPr>
          <w:rFonts w:ascii="Helvetica Neue" w:eastAsia="Helvetica Neue" w:hAnsi="Helvetica Neue" w:cs="Helvetica Neue"/>
          <w:sz w:val="23"/>
          <w:szCs w:val="23"/>
        </w:rPr>
      </w:pPr>
      <w:proofErr w:type="spellStart"/>
      <w:r>
        <w:rPr>
          <w:rFonts w:ascii="Helvetica Neue" w:eastAsia="Helvetica Neue" w:hAnsi="Helvetica Neue" w:cs="Helvetica Neue"/>
          <w:sz w:val="23"/>
          <w:szCs w:val="23"/>
          <w:u w:val="single"/>
        </w:rPr>
        <w:t>Strategie</w:t>
      </w:r>
      <w:proofErr w:type="spellEnd"/>
      <w:r>
        <w:rPr>
          <w:rFonts w:ascii="Helvetica Neue" w:eastAsia="Helvetica Neue" w:hAnsi="Helvetica Neue" w:cs="Helvetica Neue"/>
          <w:sz w:val="23"/>
          <w:szCs w:val="23"/>
          <w:u w:val="single"/>
        </w:rPr>
        <w:t xml:space="preserve"> </w:t>
      </w:r>
      <w:proofErr w:type="spellStart"/>
      <w:r>
        <w:rPr>
          <w:rFonts w:ascii="Helvetica Neue" w:eastAsia="Helvetica Neue" w:hAnsi="Helvetica Neue" w:cs="Helvetica Neue"/>
          <w:sz w:val="23"/>
          <w:szCs w:val="23"/>
          <w:u w:val="single"/>
        </w:rPr>
        <w:t>della</w:t>
      </w:r>
      <w:proofErr w:type="spellEnd"/>
      <w:r>
        <w:rPr>
          <w:rFonts w:ascii="Helvetica Neue" w:eastAsia="Helvetica Neue" w:hAnsi="Helvetica Neue" w:cs="Helvetica Neue"/>
          <w:sz w:val="23"/>
          <w:szCs w:val="23"/>
          <w:u w:val="single"/>
        </w:rPr>
        <w:t xml:space="preserve"> </w:t>
      </w:r>
      <w:proofErr w:type="spellStart"/>
      <w:r>
        <w:rPr>
          <w:rFonts w:ascii="Helvetica Neue" w:eastAsia="Helvetica Neue" w:hAnsi="Helvetica Neue" w:cs="Helvetica Neue"/>
          <w:sz w:val="23"/>
          <w:szCs w:val="23"/>
          <w:u w:val="single"/>
        </w:rPr>
        <w:t>Comunicazione</w:t>
      </w:r>
      <w:proofErr w:type="spellEnd"/>
      <w:r>
        <w:rPr>
          <w:rFonts w:ascii="Helvetica Neue" w:eastAsia="Helvetica Neue" w:hAnsi="Helvetica Neue" w:cs="Helvetica Neue"/>
          <w:sz w:val="23"/>
          <w:szCs w:val="23"/>
        </w:rPr>
        <w:t xml:space="preserve"> (max 4 participants) and </w:t>
      </w:r>
    </w:p>
    <w:p w14:paraId="19ED8462" w14:textId="77777777" w:rsidR="0033277B" w:rsidRDefault="00FF5115">
      <w:pPr>
        <w:rPr>
          <w:rFonts w:ascii="Helvetica Neue" w:eastAsia="Helvetica Neue" w:hAnsi="Helvetica Neue" w:cs="Helvetica Neue"/>
          <w:sz w:val="23"/>
          <w:szCs w:val="23"/>
        </w:rPr>
      </w:pPr>
      <w:r>
        <w:rPr>
          <w:rFonts w:ascii="Helvetica Neue" w:eastAsia="Helvetica Neue" w:hAnsi="Helvetica Neue" w:cs="Helvetica Neue"/>
          <w:sz w:val="23"/>
          <w:szCs w:val="23"/>
          <w:u w:val="single"/>
        </w:rPr>
        <w:t>Human Rights and Multilevel Governance</w:t>
      </w:r>
      <w:r>
        <w:rPr>
          <w:rFonts w:ascii="Helvetica Neue" w:eastAsia="Helvetica Neue" w:hAnsi="Helvetica Neue" w:cs="Helvetica Neue"/>
          <w:sz w:val="23"/>
          <w:szCs w:val="23"/>
        </w:rPr>
        <w:t xml:space="preserve"> (max 4 participants) </w:t>
      </w:r>
    </w:p>
    <w:p w14:paraId="47FC6829" w14:textId="77777777" w:rsidR="0033277B" w:rsidRDefault="00FF5115">
      <w:pPr>
        <w:rPr>
          <w:rFonts w:ascii="Helvetica Neue" w:eastAsia="Helvetica Neue" w:hAnsi="Helvetica Neue" w:cs="Helvetica Neue"/>
          <w:sz w:val="23"/>
          <w:szCs w:val="23"/>
        </w:rPr>
      </w:pPr>
      <w:proofErr w:type="spellStart"/>
      <w:r>
        <w:rPr>
          <w:rFonts w:ascii="Helvetica Neue" w:eastAsia="Helvetica Neue" w:hAnsi="Helvetica Neue" w:cs="Helvetica Neue"/>
          <w:sz w:val="23"/>
          <w:szCs w:val="23"/>
          <w:u w:val="single"/>
        </w:rPr>
        <w:t>Relazioni</w:t>
      </w:r>
      <w:proofErr w:type="spellEnd"/>
      <w:r>
        <w:rPr>
          <w:rFonts w:ascii="Helvetica Neue" w:eastAsia="Helvetica Neue" w:hAnsi="Helvetica Neue" w:cs="Helvetica Neue"/>
          <w:sz w:val="23"/>
          <w:szCs w:val="23"/>
          <w:u w:val="single"/>
        </w:rPr>
        <w:t xml:space="preserve"> </w:t>
      </w:r>
      <w:proofErr w:type="spellStart"/>
      <w:r>
        <w:rPr>
          <w:rFonts w:ascii="Helvetica Neue" w:eastAsia="Helvetica Neue" w:hAnsi="Helvetica Neue" w:cs="Helvetica Neue"/>
          <w:sz w:val="23"/>
          <w:szCs w:val="23"/>
          <w:u w:val="single"/>
        </w:rPr>
        <w:t>Internazionali</w:t>
      </w:r>
      <w:proofErr w:type="spellEnd"/>
      <w:r>
        <w:rPr>
          <w:rFonts w:ascii="Helvetica Neue" w:eastAsia="Helvetica Neue" w:hAnsi="Helvetica Neue" w:cs="Helvetica Neue"/>
          <w:sz w:val="23"/>
          <w:szCs w:val="23"/>
          <w:u w:val="single"/>
        </w:rPr>
        <w:t xml:space="preserve"> e </w:t>
      </w:r>
      <w:proofErr w:type="spellStart"/>
      <w:r>
        <w:rPr>
          <w:rFonts w:ascii="Helvetica Neue" w:eastAsia="Helvetica Neue" w:hAnsi="Helvetica Neue" w:cs="Helvetica Neue"/>
          <w:sz w:val="23"/>
          <w:szCs w:val="23"/>
          <w:u w:val="single"/>
        </w:rPr>
        <w:t>Diplomazia</w:t>
      </w:r>
      <w:proofErr w:type="spellEnd"/>
      <w:r>
        <w:rPr>
          <w:rFonts w:ascii="Helvetica Neue" w:eastAsia="Helvetica Neue" w:hAnsi="Helvetica Neue" w:cs="Helvetica Neue"/>
          <w:sz w:val="23"/>
          <w:szCs w:val="23"/>
        </w:rPr>
        <w:t xml:space="preserve"> (max 4 participants)</w:t>
      </w:r>
    </w:p>
    <w:p w14:paraId="3934CE74" w14:textId="77777777" w:rsidR="0033277B" w:rsidRDefault="0033277B">
      <w:pPr>
        <w:rPr>
          <w:rFonts w:ascii="Helvetica Neue" w:eastAsia="Helvetica Neue" w:hAnsi="Helvetica Neue" w:cs="Helvetica Neue"/>
          <w:sz w:val="23"/>
          <w:szCs w:val="23"/>
        </w:rPr>
      </w:pPr>
    </w:p>
    <w:p w14:paraId="39E0FEA6" w14:textId="77777777" w:rsidR="0033277B" w:rsidRDefault="00FF5115">
      <w:pP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The foreseen activities require different disciplinary backgrounds, while offering an opportunity to experiment with the exchange of diverse knowledges and competences in the conduct of a practical project. </w:t>
      </w:r>
    </w:p>
    <w:p w14:paraId="0795FD3A" w14:textId="77777777" w:rsidR="0033277B" w:rsidRDefault="00FF5115">
      <w:pPr>
        <w:rPr>
          <w:rFonts w:ascii="Helvetica Neue" w:eastAsia="Helvetica Neue" w:hAnsi="Helvetica Neue" w:cs="Helvetica Neue"/>
          <w:sz w:val="23"/>
          <w:szCs w:val="23"/>
        </w:rPr>
      </w:pPr>
      <w:r>
        <w:rPr>
          <w:rFonts w:ascii="Helvetica Neue" w:eastAsia="Helvetica Neue" w:hAnsi="Helvetica Neue" w:cs="Helvetica Neue"/>
          <w:sz w:val="23"/>
          <w:szCs w:val="23"/>
        </w:rPr>
        <w:t>Collaborative interaction will also involve students and lecturers from various universities across the globe who are also taking part in SAR Advocacy Seminars, as well as guest speakers including representatives from NGOs, IGOs and organizations that are involved in Advocacy work.</w:t>
      </w:r>
    </w:p>
    <w:p w14:paraId="20204229" w14:textId="77777777" w:rsidR="0033277B" w:rsidRDefault="0033277B">
      <w:pPr>
        <w:rPr>
          <w:rFonts w:ascii="Helvetica Neue" w:eastAsia="Helvetica Neue" w:hAnsi="Helvetica Neue" w:cs="Helvetica Neue"/>
          <w:sz w:val="23"/>
          <w:szCs w:val="23"/>
        </w:rPr>
      </w:pPr>
    </w:p>
    <w:p w14:paraId="1096D931" w14:textId="77777777" w:rsidR="0033277B" w:rsidRDefault="00FF5115">
      <w:pPr>
        <w:rPr>
          <w:rFonts w:ascii="Helvetica Neue" w:eastAsia="Helvetica Neue" w:hAnsi="Helvetica Neue" w:cs="Helvetica Neue"/>
          <w:sz w:val="23"/>
          <w:szCs w:val="23"/>
        </w:rPr>
      </w:pPr>
      <w:r>
        <w:rPr>
          <w:rFonts w:ascii="Helvetica Neue" w:eastAsia="Helvetica Neue" w:hAnsi="Helvetica Neue" w:cs="Helvetica Neue"/>
          <w:sz w:val="23"/>
          <w:szCs w:val="23"/>
        </w:rPr>
        <w:t>The seminar is organized online (zoom platform) and held in English. Proficiency in other languages is welcome.</w:t>
      </w:r>
    </w:p>
    <w:p w14:paraId="0616EC6B" w14:textId="77777777" w:rsidR="0033277B" w:rsidRDefault="0033277B">
      <w:pPr>
        <w:rPr>
          <w:rFonts w:ascii="Helvetica Neue" w:eastAsia="Helvetica Neue" w:hAnsi="Helvetica Neue" w:cs="Helvetica Neue"/>
          <w:sz w:val="23"/>
          <w:szCs w:val="23"/>
        </w:rPr>
      </w:pPr>
    </w:p>
    <w:p w14:paraId="38788084" w14:textId="77777777" w:rsidR="0033277B" w:rsidRDefault="00FF5115">
      <w:pP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Students should participate in </w:t>
      </w:r>
      <w:r>
        <w:rPr>
          <w:rFonts w:ascii="Helvetica Neue" w:eastAsia="Helvetica Neue" w:hAnsi="Helvetica Neue" w:cs="Helvetica Neue"/>
          <w:b/>
          <w:sz w:val="23"/>
          <w:szCs w:val="23"/>
        </w:rPr>
        <w:t>80% of the activities</w:t>
      </w:r>
      <w:r>
        <w:rPr>
          <w:rFonts w:ascii="Helvetica Neue" w:eastAsia="Helvetica Neue" w:hAnsi="Helvetica Neue" w:cs="Helvetica Neue"/>
          <w:sz w:val="23"/>
          <w:szCs w:val="23"/>
        </w:rPr>
        <w:t xml:space="preserve">. </w:t>
      </w:r>
    </w:p>
    <w:p w14:paraId="01E711E9" w14:textId="77777777" w:rsidR="0033277B" w:rsidRDefault="00FF5115">
      <w:pP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Upon the successful completion of the activities students will be recognised </w:t>
      </w:r>
      <w:r>
        <w:rPr>
          <w:rFonts w:ascii="Helvetica Neue" w:eastAsia="Helvetica Neue" w:hAnsi="Helvetica Neue" w:cs="Helvetica Neue"/>
          <w:b/>
          <w:sz w:val="23"/>
          <w:szCs w:val="23"/>
        </w:rPr>
        <w:t xml:space="preserve">6 CFU </w:t>
      </w:r>
      <w:r>
        <w:rPr>
          <w:rFonts w:ascii="Helvetica Neue" w:eastAsia="Helvetica Neue" w:hAnsi="Helvetica Neue" w:cs="Helvetica Neue"/>
          <w:sz w:val="23"/>
          <w:szCs w:val="23"/>
        </w:rPr>
        <w:t xml:space="preserve">(18 hours in class (online) + approx. 9 hours MOOC, 12 hours virtual exchange + approx. 15 hours in advocacy) + reading, group </w:t>
      </w:r>
      <w:proofErr w:type="gramStart"/>
      <w:r>
        <w:rPr>
          <w:rFonts w:ascii="Helvetica Neue" w:eastAsia="Helvetica Neue" w:hAnsi="Helvetica Neue" w:cs="Helvetica Neue"/>
          <w:sz w:val="23"/>
          <w:szCs w:val="23"/>
        </w:rPr>
        <w:t>work,  collaborative</w:t>
      </w:r>
      <w:proofErr w:type="gramEnd"/>
      <w:r>
        <w:rPr>
          <w:rFonts w:ascii="Helvetica Neue" w:eastAsia="Helvetica Neue" w:hAnsi="Helvetica Neue" w:cs="Helvetica Neue"/>
          <w:sz w:val="23"/>
          <w:szCs w:val="23"/>
        </w:rPr>
        <w:t xml:space="preserve"> report writing.  </w:t>
      </w:r>
    </w:p>
    <w:p w14:paraId="18A6D5D6" w14:textId="77777777" w:rsidR="0033277B" w:rsidRDefault="0033277B">
      <w:pPr>
        <w:rPr>
          <w:rFonts w:ascii="Helvetica Neue" w:eastAsia="Helvetica Neue" w:hAnsi="Helvetica Neue" w:cs="Helvetica Neue"/>
          <w:b/>
          <w:sz w:val="23"/>
          <w:szCs w:val="23"/>
        </w:rPr>
      </w:pPr>
    </w:p>
    <w:p w14:paraId="53664371" w14:textId="77777777" w:rsidR="0033277B" w:rsidRDefault="0033277B">
      <w:pPr>
        <w:jc w:val="both"/>
        <w:rPr>
          <w:rFonts w:ascii="Helvetica Neue" w:eastAsia="Helvetica Neue" w:hAnsi="Helvetica Neue" w:cs="Helvetica Neue"/>
          <w:b/>
          <w:sz w:val="21"/>
          <w:szCs w:val="21"/>
        </w:rPr>
      </w:pPr>
    </w:p>
    <w:p w14:paraId="15362896" w14:textId="77777777" w:rsidR="0033277B" w:rsidRDefault="00FF5115">
      <w:pPr>
        <w:jc w:val="both"/>
        <w:rPr>
          <w:rFonts w:ascii="Helvetica Neue" w:eastAsia="Helvetica Neue" w:hAnsi="Helvetica Neue" w:cs="Helvetica Neue"/>
          <w:sz w:val="21"/>
          <w:szCs w:val="21"/>
        </w:rPr>
      </w:pPr>
      <w:r>
        <w:rPr>
          <w:rFonts w:ascii="Helvetica Neue" w:eastAsia="Helvetica Neue" w:hAnsi="Helvetica Neue" w:cs="Helvetica Neue"/>
          <w:b/>
          <w:sz w:val="21"/>
          <w:szCs w:val="21"/>
        </w:rPr>
        <w:t xml:space="preserve">Requirements:  </w:t>
      </w:r>
      <w:r>
        <w:rPr>
          <w:rFonts w:ascii="Helvetica Neue" w:eastAsia="Helvetica Neue" w:hAnsi="Helvetica Neue" w:cs="Helvetica Neue"/>
          <w:sz w:val="21"/>
          <w:szCs w:val="21"/>
        </w:rPr>
        <w:t xml:space="preserve">In due consideration of the fact that we will work on sensitive issues, what we expect from each other is motivation and the possibility to commit ourselves to the project until its completion. Further, students should consider that, while the coordinators will be there throughout to support the activities, autonomy and spirit of initiative in deciding how, where and with whom to carry advocacy. And writing the report, is highly important. Finally, a good knowledge of English (writing, speaking and listening) is essential. Credit-seekers and free-riders are discouraged to apply!! </w:t>
      </w:r>
    </w:p>
    <w:p w14:paraId="59BFB07F" w14:textId="77777777" w:rsidR="0033277B" w:rsidRDefault="0033277B">
      <w:pPr>
        <w:jc w:val="both"/>
        <w:rPr>
          <w:rFonts w:ascii="Helvetica Neue" w:eastAsia="Helvetica Neue" w:hAnsi="Helvetica Neue" w:cs="Helvetica Neue"/>
          <w:sz w:val="21"/>
          <w:szCs w:val="21"/>
        </w:rPr>
      </w:pPr>
    </w:p>
    <w:p w14:paraId="29E2E635" w14:textId="77777777" w:rsidR="0033277B" w:rsidRDefault="00FF5115">
      <w:pP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This is a laboratory practice </w:t>
      </w:r>
      <w:r>
        <w:rPr>
          <w:rFonts w:ascii="Helvetica Neue" w:eastAsia="Helvetica Neue" w:hAnsi="Helvetica Neue" w:cs="Helvetica Neue"/>
          <w:b/>
          <w:sz w:val="23"/>
          <w:szCs w:val="23"/>
        </w:rPr>
        <w:t>we do not expect non-attending students</w:t>
      </w:r>
      <w:r>
        <w:rPr>
          <w:rFonts w:ascii="Helvetica Neue" w:eastAsia="Helvetica Neue" w:hAnsi="Helvetica Neue" w:cs="Helvetica Neue"/>
          <w:sz w:val="23"/>
          <w:szCs w:val="23"/>
        </w:rPr>
        <w:t>.</w:t>
      </w:r>
    </w:p>
    <w:p w14:paraId="00A65294" w14:textId="77777777" w:rsidR="0033277B" w:rsidRDefault="0033277B">
      <w:pPr>
        <w:rPr>
          <w:rFonts w:ascii="Helvetica Neue" w:eastAsia="Helvetica Neue" w:hAnsi="Helvetica Neue" w:cs="Helvetica Neue"/>
          <w:sz w:val="23"/>
          <w:szCs w:val="23"/>
        </w:rPr>
      </w:pPr>
    </w:p>
    <w:tbl>
      <w:tblPr>
        <w:tblStyle w:val="a3"/>
        <w:tblW w:w="954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6105"/>
        <w:gridCol w:w="3435"/>
      </w:tblGrid>
      <w:tr w:rsidR="0033277B" w14:paraId="5C34640F" w14:textId="77777777">
        <w:tc>
          <w:tcPr>
            <w:tcW w:w="6105" w:type="dxa"/>
          </w:tcPr>
          <w:p w14:paraId="07BAAAA5" w14:textId="77777777" w:rsidR="0033277B" w:rsidRDefault="00FF5115">
            <w:pPr>
              <w:jc w:val="both"/>
              <w:rPr>
                <w:rFonts w:ascii="Helvetica Neue" w:eastAsia="Helvetica Neue" w:hAnsi="Helvetica Neue" w:cs="Helvetica Neue"/>
                <w:sz w:val="21"/>
                <w:szCs w:val="21"/>
              </w:rPr>
            </w:pPr>
            <w:r>
              <w:rPr>
                <w:rFonts w:ascii="Helvetica Neue" w:eastAsia="Helvetica Neue" w:hAnsi="Helvetica Neue" w:cs="Helvetica Neue"/>
                <w:b/>
              </w:rPr>
              <w:t xml:space="preserve">Please apply using this </w:t>
            </w:r>
            <w:hyperlink r:id="rId11">
              <w:r>
                <w:rPr>
                  <w:rFonts w:ascii="Helvetica Neue" w:eastAsia="Helvetica Neue" w:hAnsi="Helvetica Neue" w:cs="Helvetica Neue"/>
                  <w:b/>
                  <w:color w:val="0000FF"/>
                  <w:u w:val="single"/>
                </w:rPr>
                <w:t>online form</w:t>
              </w:r>
            </w:hyperlink>
            <w:r>
              <w:rPr>
                <w:rFonts w:ascii="Helvetica Neue" w:eastAsia="Helvetica Neue" w:hAnsi="Helvetica Neue" w:cs="Helvetica Neue"/>
                <w:b/>
              </w:rPr>
              <w:t xml:space="preserve"> by February 22</w:t>
            </w:r>
            <w:r>
              <w:rPr>
                <w:rFonts w:ascii="Helvetica Neue" w:eastAsia="Helvetica Neue" w:hAnsi="Helvetica Neue" w:cs="Helvetica Neue"/>
              </w:rPr>
              <w:t xml:space="preserve"> </w:t>
            </w:r>
            <w:r>
              <w:rPr>
                <w:rFonts w:ascii="Helvetica Neue" w:eastAsia="Helvetica Neue" w:hAnsi="Helvetica Neue" w:cs="Helvetica Neue"/>
                <w:sz w:val="21"/>
                <w:szCs w:val="21"/>
              </w:rPr>
              <w:t xml:space="preserve"> </w:t>
            </w:r>
          </w:p>
          <w:p w14:paraId="1F313C3C" w14:textId="77777777" w:rsidR="0033277B" w:rsidRDefault="0033277B">
            <w:pPr>
              <w:jc w:val="both"/>
              <w:rPr>
                <w:rFonts w:ascii="Helvetica Neue" w:eastAsia="Helvetica Neue" w:hAnsi="Helvetica Neue" w:cs="Helvetica Neue"/>
                <w:sz w:val="21"/>
                <w:szCs w:val="21"/>
              </w:rPr>
            </w:pPr>
          </w:p>
          <w:p w14:paraId="3EE082EE" w14:textId="77777777" w:rsidR="0033277B" w:rsidRDefault="0033277B">
            <w:pPr>
              <w:jc w:val="both"/>
              <w:rPr>
                <w:rFonts w:ascii="Helvetica Neue" w:eastAsia="Helvetica Neue" w:hAnsi="Helvetica Neue" w:cs="Helvetica Neue"/>
                <w:sz w:val="21"/>
                <w:szCs w:val="21"/>
              </w:rPr>
            </w:pPr>
          </w:p>
          <w:p w14:paraId="460BBE56" w14:textId="77777777" w:rsidR="0033277B" w:rsidRDefault="00FF5115">
            <w:pPr>
              <w:tabs>
                <w:tab w:val="left" w:pos="1350"/>
              </w:tabs>
              <w:rPr>
                <w:rFonts w:ascii="Helvetica Neue" w:eastAsia="Helvetica Neue" w:hAnsi="Helvetica Neue" w:cs="Helvetica Neue"/>
                <w:b/>
                <w:sz w:val="23"/>
                <w:szCs w:val="23"/>
              </w:rPr>
            </w:pPr>
            <w:r>
              <w:rPr>
                <w:rFonts w:ascii="Helvetica Neue" w:eastAsia="Helvetica Neue" w:hAnsi="Helvetica Neue" w:cs="Helvetica Neue"/>
                <w:b/>
                <w:sz w:val="23"/>
                <w:szCs w:val="23"/>
              </w:rPr>
              <w:t xml:space="preserve">For information and registration contact: </w:t>
            </w:r>
          </w:p>
          <w:p w14:paraId="4B91D18B" w14:textId="77777777" w:rsidR="0033277B" w:rsidRDefault="00FF5115">
            <w:pP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Claudia Padovani, </w:t>
            </w:r>
            <w:hyperlink r:id="rId12">
              <w:r>
                <w:rPr>
                  <w:rFonts w:ascii="Helvetica Neue" w:eastAsia="Helvetica Neue" w:hAnsi="Helvetica Neue" w:cs="Helvetica Neue"/>
                  <w:color w:val="0000FF"/>
                  <w:sz w:val="23"/>
                  <w:szCs w:val="23"/>
                  <w:u w:val="single"/>
                </w:rPr>
                <w:t>claudia.padovani@unipd.it</w:t>
              </w:r>
            </w:hyperlink>
            <w:r>
              <w:rPr>
                <w:rFonts w:ascii="Helvetica Neue" w:eastAsia="Helvetica Neue" w:hAnsi="Helvetica Neue" w:cs="Helvetica Neue"/>
                <w:sz w:val="23"/>
                <w:szCs w:val="23"/>
              </w:rPr>
              <w:t xml:space="preserve"> </w:t>
            </w:r>
          </w:p>
          <w:p w14:paraId="34209558" w14:textId="77777777" w:rsidR="0033277B" w:rsidRDefault="00FF5115">
            <w:pPr>
              <w:rPr>
                <w:rFonts w:ascii="Helvetica Neue" w:eastAsia="Helvetica Neue" w:hAnsi="Helvetica Neue" w:cs="Helvetica Neue"/>
                <w:b/>
                <w:sz w:val="23"/>
                <w:szCs w:val="23"/>
              </w:rPr>
            </w:pPr>
            <w:r>
              <w:rPr>
                <w:rFonts w:ascii="Helvetica Neue" w:eastAsia="Helvetica Neue" w:hAnsi="Helvetica Neue" w:cs="Helvetica Neue"/>
                <w:sz w:val="23"/>
                <w:szCs w:val="23"/>
              </w:rPr>
              <w:t xml:space="preserve">Francesca Helm, </w:t>
            </w:r>
            <w:hyperlink r:id="rId13">
              <w:r>
                <w:rPr>
                  <w:rFonts w:ascii="Helvetica Neue" w:eastAsia="Helvetica Neue" w:hAnsi="Helvetica Neue" w:cs="Helvetica Neue"/>
                  <w:color w:val="0000FF"/>
                  <w:sz w:val="23"/>
                  <w:szCs w:val="23"/>
                  <w:u w:val="single"/>
                </w:rPr>
                <w:t>francesca.helm@unipd.it</w:t>
              </w:r>
            </w:hyperlink>
            <w:r>
              <w:rPr>
                <w:rFonts w:ascii="Helvetica Neue" w:eastAsia="Helvetica Neue" w:hAnsi="Helvetica Neue" w:cs="Helvetica Neue"/>
                <w:sz w:val="23"/>
                <w:szCs w:val="23"/>
              </w:rPr>
              <w:t>.</w:t>
            </w:r>
            <w:r>
              <w:rPr>
                <w:rFonts w:ascii="Helvetica Neue" w:eastAsia="Helvetica Neue" w:hAnsi="Helvetica Neue" w:cs="Helvetica Neue"/>
                <w:b/>
                <w:sz w:val="23"/>
                <w:szCs w:val="23"/>
              </w:rPr>
              <w:t xml:space="preserve"> </w:t>
            </w:r>
          </w:p>
          <w:p w14:paraId="610E0E42" w14:textId="77777777" w:rsidR="0033277B" w:rsidRDefault="0033277B">
            <w:pPr>
              <w:rPr>
                <w:rFonts w:ascii="Helvetica Neue" w:eastAsia="Helvetica Neue" w:hAnsi="Helvetica Neue" w:cs="Helvetica Neue"/>
                <w:sz w:val="23"/>
                <w:szCs w:val="23"/>
              </w:rPr>
            </w:pPr>
          </w:p>
        </w:tc>
        <w:tc>
          <w:tcPr>
            <w:tcW w:w="3435" w:type="dxa"/>
          </w:tcPr>
          <w:p w14:paraId="7345EA24" w14:textId="77777777" w:rsidR="0033277B" w:rsidRDefault="00FF5115">
            <w:pPr>
              <w:rPr>
                <w:rFonts w:ascii="Helvetica Neue" w:eastAsia="Helvetica Neue" w:hAnsi="Helvetica Neue" w:cs="Helvetica Neue"/>
                <w:sz w:val="23"/>
                <w:szCs w:val="23"/>
              </w:rPr>
            </w:pPr>
            <w:r>
              <w:rPr>
                <w:rFonts w:ascii="Helvetica Neue" w:eastAsia="Helvetica Neue" w:hAnsi="Helvetica Neue" w:cs="Helvetica Neue"/>
                <w:sz w:val="21"/>
                <w:szCs w:val="21"/>
              </w:rPr>
              <w:t xml:space="preserve">         </w:t>
            </w:r>
          </w:p>
        </w:tc>
      </w:tr>
    </w:tbl>
    <w:p w14:paraId="60EF6C63" w14:textId="77777777" w:rsidR="0033277B" w:rsidRDefault="0033277B">
      <w:pPr>
        <w:rPr>
          <w:rFonts w:ascii="Helvetica Neue" w:eastAsia="Helvetica Neue" w:hAnsi="Helvetica Neue" w:cs="Helvetica Neue"/>
          <w:sz w:val="23"/>
          <w:szCs w:val="23"/>
        </w:rPr>
      </w:pPr>
    </w:p>
    <w:p w14:paraId="5C1E031B" w14:textId="77777777" w:rsidR="0033277B" w:rsidRDefault="00FF5115">
      <w:pPr>
        <w:rPr>
          <w:rFonts w:ascii="Helvetica Neue" w:eastAsia="Helvetica Neue" w:hAnsi="Helvetica Neue" w:cs="Helvetica Neue"/>
          <w:b/>
          <w:color w:val="FF0000"/>
          <w:sz w:val="23"/>
          <w:szCs w:val="23"/>
        </w:rPr>
      </w:pPr>
      <w:proofErr w:type="gramStart"/>
      <w:r>
        <w:rPr>
          <w:rFonts w:ascii="Helvetica Neue" w:eastAsia="Helvetica Neue" w:hAnsi="Helvetica Neue" w:cs="Helvetica Neue"/>
          <w:b/>
          <w:color w:val="FF0000"/>
          <w:sz w:val="23"/>
          <w:szCs w:val="23"/>
        </w:rPr>
        <w:t>DRAFT  PROGRAM</w:t>
      </w:r>
      <w:proofErr w:type="gramEnd"/>
    </w:p>
    <w:p w14:paraId="066A074B" w14:textId="77777777" w:rsidR="0033277B" w:rsidRDefault="0033277B">
      <w:pPr>
        <w:rPr>
          <w:rFonts w:ascii="Helvetica Neue" w:eastAsia="Helvetica Neue" w:hAnsi="Helvetica Neue" w:cs="Helvetica Neue"/>
          <w:sz w:val="23"/>
          <w:szCs w:val="23"/>
        </w:rPr>
      </w:pPr>
    </w:p>
    <w:tbl>
      <w:tblPr>
        <w:tblStyle w:val="a4"/>
        <w:tblW w:w="9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4845"/>
        <w:gridCol w:w="1665"/>
        <w:gridCol w:w="1710"/>
      </w:tblGrid>
      <w:tr w:rsidR="0033277B" w14:paraId="2A91DF67" w14:textId="77777777">
        <w:trPr>
          <w:trHeight w:val="567"/>
        </w:trPr>
        <w:tc>
          <w:tcPr>
            <w:tcW w:w="1526" w:type="dxa"/>
          </w:tcPr>
          <w:p w14:paraId="2CA66B9D" w14:textId="77777777" w:rsidR="0033277B" w:rsidRDefault="00FF5115">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Date</w:t>
            </w:r>
          </w:p>
        </w:tc>
        <w:tc>
          <w:tcPr>
            <w:tcW w:w="4845" w:type="dxa"/>
          </w:tcPr>
          <w:p w14:paraId="077B35B0" w14:textId="77777777" w:rsidR="0033277B" w:rsidRDefault="00FF5115">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Topic</w:t>
            </w:r>
          </w:p>
        </w:tc>
        <w:tc>
          <w:tcPr>
            <w:tcW w:w="1665" w:type="dxa"/>
          </w:tcPr>
          <w:p w14:paraId="1CC757A3" w14:textId="77777777" w:rsidR="0033277B" w:rsidRDefault="00FF5115">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Time</w:t>
            </w:r>
          </w:p>
        </w:tc>
        <w:tc>
          <w:tcPr>
            <w:tcW w:w="1710" w:type="dxa"/>
          </w:tcPr>
          <w:p w14:paraId="2679D29F" w14:textId="77777777" w:rsidR="0033277B" w:rsidRDefault="00FF5115">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Venue</w:t>
            </w:r>
          </w:p>
        </w:tc>
      </w:tr>
      <w:tr w:rsidR="0033277B" w14:paraId="571C301D" w14:textId="77777777">
        <w:trPr>
          <w:trHeight w:val="567"/>
        </w:trPr>
        <w:tc>
          <w:tcPr>
            <w:tcW w:w="9746" w:type="dxa"/>
            <w:gridSpan w:val="4"/>
          </w:tcPr>
          <w:p w14:paraId="39342A64" w14:textId="77777777" w:rsidR="0033277B" w:rsidRDefault="0033277B">
            <w:pPr>
              <w:jc w:val="center"/>
              <w:rPr>
                <w:rFonts w:ascii="Helvetica Neue" w:eastAsia="Helvetica Neue" w:hAnsi="Helvetica Neue" w:cs="Helvetica Neue"/>
                <w:b/>
                <w:sz w:val="22"/>
                <w:szCs w:val="22"/>
              </w:rPr>
            </w:pPr>
          </w:p>
          <w:p w14:paraId="214B0C1B" w14:textId="77777777" w:rsidR="0033277B" w:rsidRDefault="00FF5115">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Part I – Introduction: academic freedom and SAR seminar</w:t>
            </w:r>
          </w:p>
        </w:tc>
      </w:tr>
      <w:tr w:rsidR="0033277B" w14:paraId="0884BD43" w14:textId="77777777">
        <w:trPr>
          <w:trHeight w:val="567"/>
        </w:trPr>
        <w:tc>
          <w:tcPr>
            <w:tcW w:w="1526" w:type="dxa"/>
          </w:tcPr>
          <w:p w14:paraId="6F6EAD3C" w14:textId="77777777" w:rsidR="0033277B" w:rsidRDefault="00FF5115">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23/02</w:t>
            </w:r>
          </w:p>
        </w:tc>
        <w:tc>
          <w:tcPr>
            <w:tcW w:w="4845" w:type="dxa"/>
          </w:tcPr>
          <w:p w14:paraId="03F8DBCC" w14:textId="77777777" w:rsidR="0033277B" w:rsidRDefault="00FF5115">
            <w:pPr>
              <w:rPr>
                <w:rFonts w:ascii="Helvetica Neue" w:eastAsia="Helvetica Neue" w:hAnsi="Helvetica Neue" w:cs="Helvetica Neue"/>
                <w:i/>
                <w:color w:val="000000"/>
                <w:sz w:val="22"/>
                <w:szCs w:val="22"/>
              </w:rPr>
            </w:pPr>
            <w:r>
              <w:rPr>
                <w:rFonts w:ascii="Helvetica Neue" w:eastAsia="Helvetica Neue" w:hAnsi="Helvetica Neue" w:cs="Helvetica Neue"/>
                <w:i/>
                <w:color w:val="000000"/>
                <w:sz w:val="22"/>
                <w:szCs w:val="22"/>
              </w:rPr>
              <w:t>Introduction to SAR</w:t>
            </w:r>
            <w:r>
              <w:rPr>
                <w:rFonts w:ascii="Helvetica Neue" w:eastAsia="Helvetica Neue" w:hAnsi="Helvetica Neue" w:cs="Helvetica Neue"/>
                <w:i/>
                <w:sz w:val="22"/>
                <w:szCs w:val="22"/>
              </w:rPr>
              <w:t xml:space="preserve">, SAR Italy, </w:t>
            </w:r>
            <w:proofErr w:type="spellStart"/>
            <w:r>
              <w:rPr>
                <w:rFonts w:ascii="Helvetica Neue" w:eastAsia="Helvetica Neue" w:hAnsi="Helvetica Neue" w:cs="Helvetica Neue"/>
                <w:i/>
                <w:sz w:val="22"/>
                <w:szCs w:val="22"/>
              </w:rPr>
              <w:t>SAR@UniPD</w:t>
            </w:r>
            <w:proofErr w:type="spellEnd"/>
            <w:r>
              <w:rPr>
                <w:rFonts w:ascii="Helvetica Neue" w:eastAsia="Helvetica Neue" w:hAnsi="Helvetica Neue" w:cs="Helvetica Neue"/>
                <w:i/>
                <w:sz w:val="22"/>
                <w:szCs w:val="22"/>
              </w:rPr>
              <w:t xml:space="preserve"> + European Coordinating Committee on </w:t>
            </w:r>
            <w:r>
              <w:rPr>
                <w:rFonts w:ascii="Helvetica Neue" w:eastAsia="Helvetica Neue" w:hAnsi="Helvetica Neue" w:cs="Helvetica Neue"/>
                <w:i/>
                <w:color w:val="000000"/>
                <w:sz w:val="22"/>
                <w:szCs w:val="22"/>
              </w:rPr>
              <w:t>academic freedom and the</w:t>
            </w:r>
            <w:r>
              <w:rPr>
                <w:rFonts w:ascii="Helvetica Neue" w:eastAsia="Helvetica Neue" w:hAnsi="Helvetica Neue" w:cs="Helvetica Neue"/>
                <w:i/>
                <w:sz w:val="22"/>
                <w:szCs w:val="22"/>
              </w:rPr>
              <w:t xml:space="preserve"> advocacy seminar </w:t>
            </w:r>
          </w:p>
          <w:p w14:paraId="7D14E477" w14:textId="77777777" w:rsidR="0033277B" w:rsidRDefault="00FF5115">
            <w:pPr>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Speakers: C. Padovani and F. Helm with </w:t>
            </w:r>
            <w:r>
              <w:rPr>
                <w:rFonts w:ascii="Helvetica Neue" w:eastAsia="Helvetica Neue" w:hAnsi="Helvetica Neue" w:cs="Helvetica Neue"/>
                <w:sz w:val="22"/>
                <w:szCs w:val="22"/>
              </w:rPr>
              <w:t>student alumni from previous seminar</w:t>
            </w:r>
          </w:p>
        </w:tc>
        <w:tc>
          <w:tcPr>
            <w:tcW w:w="1665" w:type="dxa"/>
            <w:vMerge w:val="restart"/>
          </w:tcPr>
          <w:p w14:paraId="258DB4C0" w14:textId="77777777" w:rsidR="0033277B" w:rsidRDefault="00FF5115">
            <w:pPr>
              <w:rPr>
                <w:rFonts w:ascii="Helvetica Neue" w:eastAsia="Helvetica Neue" w:hAnsi="Helvetica Neue" w:cs="Helvetica Neue"/>
                <w:sz w:val="22"/>
                <w:szCs w:val="22"/>
              </w:rPr>
            </w:pPr>
            <w:r>
              <w:rPr>
                <w:rFonts w:ascii="Helvetica Neue" w:eastAsia="Helvetica Neue" w:hAnsi="Helvetica Neue" w:cs="Helvetica Neue"/>
                <w:sz w:val="22"/>
                <w:szCs w:val="22"/>
              </w:rPr>
              <w:t>14.30-17.30</w:t>
            </w:r>
          </w:p>
        </w:tc>
        <w:tc>
          <w:tcPr>
            <w:tcW w:w="1710" w:type="dxa"/>
            <w:vMerge w:val="restart"/>
          </w:tcPr>
          <w:p w14:paraId="485BE59E" w14:textId="77777777" w:rsidR="0033277B" w:rsidRDefault="00FF5115">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Zoom meeting</w:t>
            </w:r>
          </w:p>
        </w:tc>
      </w:tr>
      <w:tr w:rsidR="0033277B" w14:paraId="7F39336C" w14:textId="77777777">
        <w:trPr>
          <w:trHeight w:val="567"/>
        </w:trPr>
        <w:tc>
          <w:tcPr>
            <w:tcW w:w="1526" w:type="dxa"/>
          </w:tcPr>
          <w:p w14:paraId="675D652A" w14:textId="77777777" w:rsidR="0033277B" w:rsidRDefault="00FF5115">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01/03</w:t>
            </w:r>
          </w:p>
        </w:tc>
        <w:tc>
          <w:tcPr>
            <w:tcW w:w="4845" w:type="dxa"/>
          </w:tcPr>
          <w:p w14:paraId="04FEF472" w14:textId="77777777" w:rsidR="0033277B" w:rsidRDefault="00FF5115">
            <w:pPr>
              <w:rPr>
                <w:rFonts w:ascii="Helvetica Neue" w:eastAsia="Helvetica Neue" w:hAnsi="Helvetica Neue" w:cs="Helvetica Neue"/>
                <w:b/>
                <w:color w:val="3A343A"/>
                <w:sz w:val="22"/>
                <w:szCs w:val="22"/>
              </w:rPr>
            </w:pPr>
            <w:r>
              <w:rPr>
                <w:rFonts w:ascii="Helvetica Neue" w:eastAsia="Helvetica Neue" w:hAnsi="Helvetica Neue" w:cs="Helvetica Neue"/>
                <w:b/>
                <w:sz w:val="22"/>
                <w:szCs w:val="22"/>
              </w:rPr>
              <w:t>MOOC: Dangerous Questions:</w:t>
            </w:r>
            <w:r>
              <w:rPr>
                <w:rFonts w:ascii="Helvetica Neue" w:eastAsia="Helvetica Neue" w:hAnsi="Helvetica Neue" w:cs="Helvetica Neue"/>
                <w:sz w:val="22"/>
                <w:szCs w:val="22"/>
              </w:rPr>
              <w:t xml:space="preserve"> </w:t>
            </w:r>
            <w:r>
              <w:rPr>
                <w:rFonts w:ascii="Helvetica Neue" w:eastAsia="Helvetica Neue" w:hAnsi="Helvetica Neue" w:cs="Helvetica Neue"/>
                <w:b/>
                <w:color w:val="3A343A"/>
                <w:sz w:val="22"/>
                <w:szCs w:val="22"/>
              </w:rPr>
              <w:t>Why Academic Freedom Matters.</w:t>
            </w:r>
          </w:p>
          <w:p w14:paraId="43F47A61" w14:textId="77777777" w:rsidR="0033277B" w:rsidRDefault="00FF5115">
            <w:pPr>
              <w:rPr>
                <w:rFonts w:ascii="Helvetica Neue" w:eastAsia="Helvetica Neue" w:hAnsi="Helvetica Neue" w:cs="Helvetica Neue"/>
                <w:color w:val="3A343A"/>
                <w:sz w:val="22"/>
                <w:szCs w:val="22"/>
              </w:rPr>
            </w:pPr>
            <w:r>
              <w:rPr>
                <w:rFonts w:ascii="Helvetica Neue" w:eastAsia="Helvetica Neue" w:hAnsi="Helvetica Neue" w:cs="Helvetica Neue"/>
                <w:color w:val="3A343A"/>
                <w:sz w:val="22"/>
                <w:szCs w:val="22"/>
              </w:rPr>
              <w:t xml:space="preserve">This MOOC is freely available </w:t>
            </w:r>
            <w:hyperlink r:id="rId14">
              <w:r>
                <w:rPr>
                  <w:rFonts w:ascii="Helvetica Neue" w:eastAsia="Helvetica Neue" w:hAnsi="Helvetica Neue" w:cs="Helvetica Neue"/>
                  <w:color w:val="1155CC"/>
                  <w:sz w:val="22"/>
                  <w:szCs w:val="22"/>
                  <w:u w:val="single"/>
                </w:rPr>
                <w:t xml:space="preserve">here </w:t>
              </w:r>
            </w:hyperlink>
            <w:r>
              <w:rPr>
                <w:rFonts w:ascii="Helvetica Neue" w:eastAsia="Helvetica Neue" w:hAnsi="Helvetica Neue" w:cs="Helvetica Neue"/>
                <w:color w:val="3A343A"/>
                <w:sz w:val="22"/>
                <w:szCs w:val="22"/>
              </w:rPr>
              <w:t xml:space="preserve">on the platform </w:t>
            </w:r>
            <w:proofErr w:type="spellStart"/>
            <w:r>
              <w:rPr>
                <w:rFonts w:ascii="Helvetica Neue" w:eastAsia="Helvetica Neue" w:hAnsi="Helvetica Neue" w:cs="Helvetica Neue"/>
                <w:color w:val="3A343A"/>
                <w:sz w:val="22"/>
                <w:szCs w:val="22"/>
              </w:rPr>
              <w:t>FutureLearn</w:t>
            </w:r>
            <w:proofErr w:type="spellEnd"/>
            <w:r>
              <w:rPr>
                <w:rFonts w:ascii="Helvetica Neue" w:eastAsia="Helvetica Neue" w:hAnsi="Helvetica Neue" w:cs="Helvetica Neue"/>
                <w:color w:val="3A343A"/>
                <w:sz w:val="22"/>
                <w:szCs w:val="22"/>
              </w:rPr>
              <w:t>. Students register autonomously on the platform and in their own time follow the weekly activities on the platform, which include watching short videos, completing quizzes and contributing to forums. During the MOOC students will learn about:</w:t>
            </w:r>
          </w:p>
          <w:p w14:paraId="1507A139" w14:textId="77777777" w:rsidR="0033277B" w:rsidRDefault="00FF5115">
            <w:pPr>
              <w:numPr>
                <w:ilvl w:val="0"/>
                <w:numId w:val="1"/>
              </w:numPr>
              <w:rPr>
                <w:rFonts w:ascii="Helvetica Neue" w:eastAsia="Helvetica Neue" w:hAnsi="Helvetica Neue" w:cs="Helvetica Neue"/>
              </w:rPr>
            </w:pPr>
            <w:r>
              <w:rPr>
                <w:rFonts w:ascii="Helvetica Neue" w:eastAsia="Helvetica Neue" w:hAnsi="Helvetica Neue" w:cs="Helvetica Neue"/>
              </w:rPr>
              <w:t>the meaning of academic freedom and related values and how these values interrelate</w:t>
            </w:r>
          </w:p>
          <w:p w14:paraId="60C0D435" w14:textId="77777777" w:rsidR="0033277B" w:rsidRDefault="00FF5115">
            <w:pPr>
              <w:numPr>
                <w:ilvl w:val="0"/>
                <w:numId w:val="1"/>
              </w:numPr>
              <w:rPr>
                <w:rFonts w:ascii="Helvetica Neue" w:eastAsia="Helvetica Neue" w:hAnsi="Helvetica Neue" w:cs="Helvetica Neue"/>
              </w:rPr>
            </w:pPr>
            <w:r>
              <w:rPr>
                <w:rFonts w:ascii="Helvetica Neue" w:eastAsia="Helvetica Neue" w:hAnsi="Helvetica Neue" w:cs="Helvetica Neue"/>
              </w:rPr>
              <w:t>challenges and threats to academic freedom in different contexts</w:t>
            </w:r>
          </w:p>
          <w:p w14:paraId="6099E08D" w14:textId="77777777" w:rsidR="0033277B" w:rsidRDefault="00FF5115">
            <w:pPr>
              <w:numPr>
                <w:ilvl w:val="0"/>
                <w:numId w:val="1"/>
              </w:numPr>
              <w:rPr>
                <w:rFonts w:ascii="Helvetica Neue" w:eastAsia="Helvetica Neue" w:hAnsi="Helvetica Neue" w:cs="Helvetica Neue"/>
              </w:rPr>
            </w:pPr>
            <w:r>
              <w:rPr>
                <w:rFonts w:ascii="Helvetica Neue" w:eastAsia="Helvetica Neue" w:hAnsi="Helvetica Neue" w:cs="Helvetica Neue"/>
              </w:rPr>
              <w:t>how academic freedom can be promoted and defended</w:t>
            </w:r>
          </w:p>
          <w:p w14:paraId="0A485F43" w14:textId="77777777" w:rsidR="0033277B" w:rsidRDefault="00FF5115">
            <w:pPr>
              <w:numPr>
                <w:ilvl w:val="0"/>
                <w:numId w:val="1"/>
              </w:numPr>
              <w:rPr>
                <w:rFonts w:ascii="Helvetica Neue" w:eastAsia="Helvetica Neue" w:hAnsi="Helvetica Neue" w:cs="Helvetica Neue"/>
              </w:rPr>
            </w:pPr>
            <w:r>
              <w:rPr>
                <w:rFonts w:ascii="Helvetica Neue" w:eastAsia="Helvetica Neue" w:hAnsi="Helvetica Neue" w:cs="Helvetica Neue"/>
              </w:rPr>
              <w:t>the importance of academic freedom to the development of society</w:t>
            </w:r>
          </w:p>
          <w:p w14:paraId="157B3F3F" w14:textId="77777777" w:rsidR="0033277B" w:rsidRDefault="0033277B">
            <w:pPr>
              <w:rPr>
                <w:rFonts w:ascii="Helvetica Neue" w:eastAsia="Helvetica Neue" w:hAnsi="Helvetica Neue" w:cs="Helvetica Neue"/>
                <w:color w:val="3A343A"/>
                <w:sz w:val="22"/>
                <w:szCs w:val="22"/>
              </w:rPr>
            </w:pPr>
          </w:p>
        </w:tc>
        <w:tc>
          <w:tcPr>
            <w:tcW w:w="1665" w:type="dxa"/>
            <w:vMerge/>
          </w:tcPr>
          <w:p w14:paraId="34360651" w14:textId="77777777" w:rsidR="0033277B" w:rsidRDefault="0033277B">
            <w:pPr>
              <w:widowControl w:val="0"/>
              <w:pBdr>
                <w:top w:val="nil"/>
                <w:left w:val="nil"/>
                <w:bottom w:val="nil"/>
                <w:right w:val="nil"/>
                <w:between w:val="nil"/>
              </w:pBdr>
              <w:spacing w:line="276" w:lineRule="auto"/>
              <w:rPr>
                <w:rFonts w:ascii="Helvetica Neue" w:eastAsia="Helvetica Neue" w:hAnsi="Helvetica Neue" w:cs="Helvetica Neue"/>
                <w:sz w:val="22"/>
                <w:szCs w:val="22"/>
              </w:rPr>
            </w:pPr>
          </w:p>
        </w:tc>
        <w:tc>
          <w:tcPr>
            <w:tcW w:w="1710" w:type="dxa"/>
            <w:vMerge/>
          </w:tcPr>
          <w:p w14:paraId="179D0E45" w14:textId="77777777" w:rsidR="0033277B" w:rsidRDefault="0033277B">
            <w:pPr>
              <w:widowControl w:val="0"/>
              <w:pBdr>
                <w:top w:val="nil"/>
                <w:left w:val="nil"/>
                <w:bottom w:val="nil"/>
                <w:right w:val="nil"/>
                <w:between w:val="nil"/>
              </w:pBdr>
              <w:spacing w:line="276" w:lineRule="auto"/>
              <w:rPr>
                <w:rFonts w:ascii="Helvetica Neue" w:eastAsia="Helvetica Neue" w:hAnsi="Helvetica Neue" w:cs="Helvetica Neue"/>
                <w:sz w:val="22"/>
                <w:szCs w:val="22"/>
              </w:rPr>
            </w:pPr>
          </w:p>
        </w:tc>
      </w:tr>
      <w:tr w:rsidR="0033277B" w14:paraId="414ACF43" w14:textId="77777777">
        <w:trPr>
          <w:trHeight w:val="567"/>
        </w:trPr>
        <w:tc>
          <w:tcPr>
            <w:tcW w:w="1526" w:type="dxa"/>
          </w:tcPr>
          <w:p w14:paraId="5076A594" w14:textId="77777777" w:rsidR="0033277B" w:rsidRDefault="00FF5115">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09/03</w:t>
            </w:r>
          </w:p>
        </w:tc>
        <w:tc>
          <w:tcPr>
            <w:tcW w:w="4845" w:type="dxa"/>
          </w:tcPr>
          <w:p w14:paraId="72BAF59B" w14:textId="77777777" w:rsidR="0033277B" w:rsidRDefault="00FF5115">
            <w:pPr>
              <w:rPr>
                <w:rFonts w:ascii="Helvetica Neue" w:eastAsia="Helvetica Neue" w:hAnsi="Helvetica Neue" w:cs="Helvetica Neue"/>
                <w:b/>
                <w:sz w:val="22"/>
                <w:szCs w:val="22"/>
              </w:rPr>
            </w:pPr>
            <w:r>
              <w:rPr>
                <w:rFonts w:ascii="Helvetica Neue" w:eastAsia="Helvetica Neue" w:hAnsi="Helvetica Neue" w:cs="Helvetica Neue"/>
                <w:b/>
                <w:sz w:val="22"/>
                <w:szCs w:val="22"/>
              </w:rPr>
              <w:t>MOOC week 2</w:t>
            </w:r>
          </w:p>
          <w:p w14:paraId="096D2928" w14:textId="77777777" w:rsidR="0033277B" w:rsidRDefault="0033277B">
            <w:pPr>
              <w:rPr>
                <w:rFonts w:ascii="Helvetica Neue" w:eastAsia="Helvetica Neue" w:hAnsi="Helvetica Neue" w:cs="Helvetica Neue"/>
                <w:b/>
                <w:sz w:val="22"/>
                <w:szCs w:val="22"/>
              </w:rPr>
            </w:pPr>
          </w:p>
        </w:tc>
        <w:tc>
          <w:tcPr>
            <w:tcW w:w="1665" w:type="dxa"/>
            <w:vMerge/>
          </w:tcPr>
          <w:p w14:paraId="3BD0A219" w14:textId="77777777" w:rsidR="0033277B" w:rsidRDefault="0033277B">
            <w:pPr>
              <w:widowControl w:val="0"/>
              <w:pBdr>
                <w:top w:val="nil"/>
                <w:left w:val="nil"/>
                <w:bottom w:val="nil"/>
                <w:right w:val="nil"/>
                <w:between w:val="nil"/>
              </w:pBdr>
              <w:spacing w:line="276" w:lineRule="auto"/>
              <w:rPr>
                <w:rFonts w:ascii="Helvetica Neue" w:eastAsia="Helvetica Neue" w:hAnsi="Helvetica Neue" w:cs="Helvetica Neue"/>
                <w:sz w:val="22"/>
                <w:szCs w:val="22"/>
              </w:rPr>
            </w:pPr>
          </w:p>
        </w:tc>
        <w:tc>
          <w:tcPr>
            <w:tcW w:w="1710" w:type="dxa"/>
            <w:vMerge/>
          </w:tcPr>
          <w:p w14:paraId="4DE76642" w14:textId="77777777" w:rsidR="0033277B" w:rsidRDefault="0033277B">
            <w:pPr>
              <w:widowControl w:val="0"/>
              <w:pBdr>
                <w:top w:val="nil"/>
                <w:left w:val="nil"/>
                <w:bottom w:val="nil"/>
                <w:right w:val="nil"/>
                <w:between w:val="nil"/>
              </w:pBdr>
              <w:spacing w:line="276" w:lineRule="auto"/>
              <w:rPr>
                <w:rFonts w:ascii="Helvetica Neue" w:eastAsia="Helvetica Neue" w:hAnsi="Helvetica Neue" w:cs="Helvetica Neue"/>
                <w:sz w:val="22"/>
                <w:szCs w:val="22"/>
              </w:rPr>
            </w:pPr>
          </w:p>
        </w:tc>
      </w:tr>
      <w:tr w:rsidR="0033277B" w14:paraId="625C56B4" w14:textId="77777777">
        <w:trPr>
          <w:trHeight w:val="567"/>
        </w:trPr>
        <w:tc>
          <w:tcPr>
            <w:tcW w:w="1526" w:type="dxa"/>
          </w:tcPr>
          <w:p w14:paraId="6DFE1CA5" w14:textId="77777777" w:rsidR="0033277B" w:rsidRDefault="00FF5115">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16/03</w:t>
            </w:r>
          </w:p>
        </w:tc>
        <w:tc>
          <w:tcPr>
            <w:tcW w:w="4845" w:type="dxa"/>
          </w:tcPr>
          <w:p w14:paraId="489DE7F1" w14:textId="77777777" w:rsidR="0033277B" w:rsidRDefault="00FF5115">
            <w:pPr>
              <w:rPr>
                <w:rFonts w:ascii="Helvetica Neue" w:eastAsia="Helvetica Neue" w:hAnsi="Helvetica Neue" w:cs="Helvetica Neue"/>
                <w:b/>
                <w:sz w:val="22"/>
                <w:szCs w:val="22"/>
              </w:rPr>
            </w:pPr>
            <w:r>
              <w:rPr>
                <w:rFonts w:ascii="Helvetica Neue" w:eastAsia="Helvetica Neue" w:hAnsi="Helvetica Neue" w:cs="Helvetica Neue"/>
                <w:b/>
                <w:sz w:val="22"/>
                <w:szCs w:val="22"/>
              </w:rPr>
              <w:t>MOOC week 3</w:t>
            </w:r>
          </w:p>
          <w:p w14:paraId="6CD7E815" w14:textId="77777777" w:rsidR="0033277B" w:rsidRDefault="0033277B">
            <w:pPr>
              <w:rPr>
                <w:rFonts w:ascii="Helvetica Neue" w:eastAsia="Helvetica Neue" w:hAnsi="Helvetica Neue" w:cs="Helvetica Neue"/>
                <w:sz w:val="22"/>
                <w:szCs w:val="22"/>
              </w:rPr>
            </w:pPr>
          </w:p>
        </w:tc>
        <w:tc>
          <w:tcPr>
            <w:tcW w:w="1665" w:type="dxa"/>
            <w:vMerge/>
          </w:tcPr>
          <w:p w14:paraId="31EF5E2C" w14:textId="77777777" w:rsidR="0033277B" w:rsidRDefault="0033277B">
            <w:pPr>
              <w:widowControl w:val="0"/>
              <w:pBdr>
                <w:top w:val="nil"/>
                <w:left w:val="nil"/>
                <w:bottom w:val="nil"/>
                <w:right w:val="nil"/>
                <w:between w:val="nil"/>
              </w:pBdr>
              <w:spacing w:line="276" w:lineRule="auto"/>
              <w:rPr>
                <w:rFonts w:ascii="Helvetica Neue" w:eastAsia="Helvetica Neue" w:hAnsi="Helvetica Neue" w:cs="Helvetica Neue"/>
                <w:sz w:val="22"/>
                <w:szCs w:val="22"/>
              </w:rPr>
            </w:pPr>
          </w:p>
        </w:tc>
        <w:tc>
          <w:tcPr>
            <w:tcW w:w="1710" w:type="dxa"/>
            <w:vMerge/>
          </w:tcPr>
          <w:p w14:paraId="46FC913B" w14:textId="77777777" w:rsidR="0033277B" w:rsidRDefault="0033277B">
            <w:pPr>
              <w:widowControl w:val="0"/>
              <w:pBdr>
                <w:top w:val="nil"/>
                <w:left w:val="nil"/>
                <w:bottom w:val="nil"/>
                <w:right w:val="nil"/>
                <w:between w:val="nil"/>
              </w:pBdr>
              <w:spacing w:line="276" w:lineRule="auto"/>
              <w:rPr>
                <w:rFonts w:ascii="Helvetica Neue" w:eastAsia="Helvetica Neue" w:hAnsi="Helvetica Neue" w:cs="Helvetica Neue"/>
                <w:sz w:val="22"/>
                <w:szCs w:val="22"/>
              </w:rPr>
            </w:pPr>
          </w:p>
        </w:tc>
      </w:tr>
      <w:tr w:rsidR="0033277B" w14:paraId="2BBE59DC" w14:textId="77777777">
        <w:trPr>
          <w:trHeight w:val="567"/>
        </w:trPr>
        <w:tc>
          <w:tcPr>
            <w:tcW w:w="1526" w:type="dxa"/>
          </w:tcPr>
          <w:p w14:paraId="0B77222B" w14:textId="77777777" w:rsidR="0033277B" w:rsidRDefault="00FF5115">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30/03</w:t>
            </w:r>
          </w:p>
        </w:tc>
        <w:tc>
          <w:tcPr>
            <w:tcW w:w="4845" w:type="dxa"/>
          </w:tcPr>
          <w:p w14:paraId="746678E0" w14:textId="77777777" w:rsidR="0033277B" w:rsidRDefault="00FF5115">
            <w:pPr>
              <w:rPr>
                <w:rFonts w:ascii="Helvetica Neue" w:eastAsia="Helvetica Neue" w:hAnsi="Helvetica Neue" w:cs="Helvetica Neue"/>
                <w:sz w:val="22"/>
                <w:szCs w:val="22"/>
              </w:rPr>
            </w:pPr>
            <w:r>
              <w:rPr>
                <w:rFonts w:ascii="Helvetica Neue" w:eastAsia="Helvetica Neue" w:hAnsi="Helvetica Neue" w:cs="Helvetica Neue"/>
                <w:sz w:val="22"/>
                <w:szCs w:val="22"/>
              </w:rPr>
              <w:t>Adam Braver (Roger Williams University (USA) via zoom)</w:t>
            </w:r>
          </w:p>
          <w:p w14:paraId="1A381E7E" w14:textId="77777777" w:rsidR="0033277B" w:rsidRDefault="00FF5115">
            <w:pPr>
              <w:rPr>
                <w:rFonts w:ascii="Helvetica Neue" w:eastAsia="Helvetica Neue" w:hAnsi="Helvetica Neue" w:cs="Helvetica Neue"/>
                <w:sz w:val="22"/>
                <w:szCs w:val="22"/>
              </w:rPr>
            </w:pPr>
            <w:r>
              <w:rPr>
                <w:rFonts w:ascii="Helvetica Neue" w:eastAsia="Helvetica Neue" w:hAnsi="Helvetica Neue" w:cs="Helvetica Neue"/>
                <w:sz w:val="22"/>
                <w:szCs w:val="22"/>
              </w:rPr>
              <w:t>Practical: cases presentation, selection, group division (relevant to SAR Italy + European coordinating committee)</w:t>
            </w:r>
          </w:p>
          <w:p w14:paraId="75F677A6" w14:textId="77777777" w:rsidR="0033277B" w:rsidRDefault="0033277B">
            <w:pPr>
              <w:rPr>
                <w:rFonts w:ascii="Helvetica Neue" w:eastAsia="Helvetica Neue" w:hAnsi="Helvetica Neue" w:cs="Helvetica Neue"/>
                <w:i/>
                <w:sz w:val="22"/>
                <w:szCs w:val="22"/>
              </w:rPr>
            </w:pPr>
          </w:p>
        </w:tc>
        <w:tc>
          <w:tcPr>
            <w:tcW w:w="1665" w:type="dxa"/>
          </w:tcPr>
          <w:p w14:paraId="0B591E22" w14:textId="77777777" w:rsidR="0033277B" w:rsidRDefault="00FF5115">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14.30-17.30</w:t>
            </w:r>
          </w:p>
        </w:tc>
        <w:tc>
          <w:tcPr>
            <w:tcW w:w="1710" w:type="dxa"/>
          </w:tcPr>
          <w:p w14:paraId="74E5B785" w14:textId="77777777" w:rsidR="0033277B" w:rsidRDefault="0033277B">
            <w:pPr>
              <w:widowControl w:val="0"/>
              <w:pBdr>
                <w:top w:val="nil"/>
                <w:left w:val="nil"/>
                <w:bottom w:val="nil"/>
                <w:right w:val="nil"/>
                <w:between w:val="nil"/>
              </w:pBdr>
              <w:spacing w:line="276" w:lineRule="auto"/>
              <w:rPr>
                <w:rFonts w:ascii="Helvetica Neue" w:eastAsia="Helvetica Neue" w:hAnsi="Helvetica Neue" w:cs="Helvetica Neue"/>
                <w:sz w:val="22"/>
                <w:szCs w:val="22"/>
              </w:rPr>
            </w:pPr>
          </w:p>
        </w:tc>
      </w:tr>
      <w:tr w:rsidR="0033277B" w14:paraId="0A1C0BD8" w14:textId="77777777">
        <w:trPr>
          <w:trHeight w:val="567"/>
        </w:trPr>
        <w:tc>
          <w:tcPr>
            <w:tcW w:w="1526" w:type="dxa"/>
          </w:tcPr>
          <w:p w14:paraId="408A202B" w14:textId="77777777" w:rsidR="0033277B" w:rsidRDefault="00FF5115">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06/04</w:t>
            </w:r>
          </w:p>
        </w:tc>
        <w:tc>
          <w:tcPr>
            <w:tcW w:w="4845" w:type="dxa"/>
          </w:tcPr>
          <w:p w14:paraId="0E00E3E5" w14:textId="77777777" w:rsidR="0033277B" w:rsidRDefault="00FF5115">
            <w:pPr>
              <w:rPr>
                <w:rFonts w:ascii="Helvetica Neue" w:eastAsia="Helvetica Neue" w:hAnsi="Helvetica Neue" w:cs="Helvetica Neue"/>
                <w:i/>
                <w:sz w:val="22"/>
                <w:szCs w:val="22"/>
              </w:rPr>
            </w:pPr>
            <w:r>
              <w:rPr>
                <w:rFonts w:ascii="Helvetica Neue" w:eastAsia="Helvetica Neue" w:hAnsi="Helvetica Neue" w:cs="Helvetica Neue"/>
                <w:i/>
                <w:sz w:val="22"/>
                <w:szCs w:val="22"/>
              </w:rPr>
              <w:t>Academic freedom: a juridical approach</w:t>
            </w:r>
          </w:p>
          <w:p w14:paraId="53338C9A" w14:textId="77777777" w:rsidR="0033277B" w:rsidRDefault="00FF5115">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Speakers: S. </w:t>
            </w:r>
            <w:proofErr w:type="spellStart"/>
            <w:r>
              <w:rPr>
                <w:rFonts w:ascii="Helvetica Neue" w:eastAsia="Helvetica Neue" w:hAnsi="Helvetica Neue" w:cs="Helvetica Neue"/>
                <w:sz w:val="22"/>
                <w:szCs w:val="22"/>
              </w:rPr>
              <w:t>Pennicino</w:t>
            </w:r>
            <w:proofErr w:type="spellEnd"/>
            <w:r>
              <w:rPr>
                <w:rFonts w:ascii="Helvetica Neue" w:eastAsia="Helvetica Neue" w:hAnsi="Helvetica Neue" w:cs="Helvetica Neue"/>
                <w:sz w:val="22"/>
                <w:szCs w:val="22"/>
              </w:rPr>
              <w:t xml:space="preserve"> and human rights students (</w:t>
            </w:r>
            <w:proofErr w:type="spellStart"/>
            <w:r>
              <w:rPr>
                <w:rFonts w:ascii="Helvetica Neue" w:eastAsia="Helvetica Neue" w:hAnsi="Helvetica Neue" w:cs="Helvetica Neue"/>
                <w:sz w:val="22"/>
                <w:szCs w:val="22"/>
              </w:rPr>
              <w:t>UniPd</w:t>
            </w:r>
            <w:proofErr w:type="spellEnd"/>
            <w:r>
              <w:rPr>
                <w:rFonts w:ascii="Helvetica Neue" w:eastAsia="Helvetica Neue" w:hAnsi="Helvetica Neue" w:cs="Helvetica Neue"/>
                <w:sz w:val="22"/>
                <w:szCs w:val="22"/>
              </w:rPr>
              <w:t>)</w:t>
            </w:r>
          </w:p>
        </w:tc>
        <w:tc>
          <w:tcPr>
            <w:tcW w:w="1665" w:type="dxa"/>
          </w:tcPr>
          <w:p w14:paraId="7BA5C390" w14:textId="77777777" w:rsidR="0033277B" w:rsidRDefault="00FF5115">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14.30-17.30</w:t>
            </w:r>
          </w:p>
        </w:tc>
        <w:tc>
          <w:tcPr>
            <w:tcW w:w="1710" w:type="dxa"/>
          </w:tcPr>
          <w:p w14:paraId="214C606D" w14:textId="77777777" w:rsidR="0033277B" w:rsidRDefault="0033277B">
            <w:pPr>
              <w:widowControl w:val="0"/>
              <w:pBdr>
                <w:top w:val="nil"/>
                <w:left w:val="nil"/>
                <w:bottom w:val="nil"/>
                <w:right w:val="nil"/>
                <w:between w:val="nil"/>
              </w:pBdr>
              <w:spacing w:line="276" w:lineRule="auto"/>
              <w:rPr>
                <w:rFonts w:ascii="Helvetica Neue" w:eastAsia="Helvetica Neue" w:hAnsi="Helvetica Neue" w:cs="Helvetica Neue"/>
                <w:sz w:val="22"/>
                <w:szCs w:val="22"/>
              </w:rPr>
            </w:pPr>
          </w:p>
        </w:tc>
      </w:tr>
      <w:tr w:rsidR="0033277B" w14:paraId="50BBEC67" w14:textId="77777777">
        <w:trPr>
          <w:trHeight w:val="567"/>
        </w:trPr>
        <w:tc>
          <w:tcPr>
            <w:tcW w:w="1526" w:type="dxa"/>
          </w:tcPr>
          <w:p w14:paraId="70FF1390" w14:textId="77777777" w:rsidR="0033277B" w:rsidRDefault="00FF5115">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07/04</w:t>
            </w:r>
          </w:p>
        </w:tc>
        <w:tc>
          <w:tcPr>
            <w:tcW w:w="4845" w:type="dxa"/>
          </w:tcPr>
          <w:p w14:paraId="049E8110" w14:textId="77777777" w:rsidR="0033277B" w:rsidRPr="00FF5115" w:rsidRDefault="00FF5115">
            <w:pPr>
              <w:spacing w:line="276" w:lineRule="auto"/>
              <w:rPr>
                <w:rFonts w:ascii="Helvetica Neue" w:eastAsia="Helvetica Neue" w:hAnsi="Helvetica Neue" w:cs="Helvetica Neue"/>
                <w:b/>
                <w:i/>
                <w:sz w:val="22"/>
                <w:szCs w:val="22"/>
              </w:rPr>
            </w:pPr>
            <w:r w:rsidRPr="00FF5115">
              <w:rPr>
                <w:rFonts w:ascii="Helvetica Neue" w:eastAsia="Helvetica Neue" w:hAnsi="Helvetica Neue" w:cs="Helvetica Neue"/>
                <w:b/>
                <w:i/>
                <w:sz w:val="22"/>
                <w:szCs w:val="22"/>
              </w:rPr>
              <w:t>From research to practice: tools for advocacy</w:t>
            </w:r>
          </w:p>
          <w:p w14:paraId="4FC9FF21" w14:textId="77777777" w:rsidR="0033277B" w:rsidRDefault="00FF5115">
            <w:p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Address the connections between research and advocacy practice, starting from examples from different digital-related experiences:</w:t>
            </w:r>
          </w:p>
          <w:p w14:paraId="134D774C" w14:textId="77777777" w:rsidR="0033277B" w:rsidRPr="00FF5115" w:rsidRDefault="00FF5115" w:rsidP="00FF5115">
            <w:pPr>
              <w:pStyle w:val="Paragrafoelenco"/>
              <w:numPr>
                <w:ilvl w:val="0"/>
                <w:numId w:val="3"/>
              </w:numPr>
              <w:spacing w:line="276" w:lineRule="auto"/>
              <w:ind w:left="459"/>
              <w:rPr>
                <w:rFonts w:ascii="Helvetica Neue" w:eastAsia="Helvetica Neue" w:hAnsi="Helvetica Neue" w:cs="Helvetica Neue"/>
                <w:sz w:val="22"/>
                <w:szCs w:val="22"/>
              </w:rPr>
            </w:pPr>
            <w:r w:rsidRPr="00FF5115">
              <w:rPr>
                <w:rFonts w:ascii="Helvetica Neue" w:eastAsia="Helvetica Neue" w:hAnsi="Helvetica Neue" w:cs="Helvetica Neue"/>
                <w:sz w:val="22"/>
                <w:szCs w:val="22"/>
              </w:rPr>
              <w:t>‘</w:t>
            </w:r>
            <w:hyperlink r:id="rId15">
              <w:r w:rsidRPr="00FF5115">
                <w:rPr>
                  <w:rFonts w:ascii="Helvetica Neue" w:eastAsia="Helvetica Neue" w:hAnsi="Helvetica Neue" w:cs="Helvetica Neue"/>
                  <w:color w:val="1155CC"/>
                  <w:sz w:val="22"/>
                  <w:szCs w:val="22"/>
                  <w:u w:val="single"/>
                </w:rPr>
                <w:t>Covid19 from the margins</w:t>
              </w:r>
            </w:hyperlink>
            <w:r w:rsidRPr="00FF5115">
              <w:rPr>
                <w:rFonts w:ascii="Helvetica Neue" w:eastAsia="Helvetica Neue" w:hAnsi="Helvetica Neue" w:cs="Helvetica Neue"/>
                <w:sz w:val="22"/>
                <w:szCs w:val="22"/>
              </w:rPr>
              <w:t>’ (</w:t>
            </w:r>
            <w:proofErr w:type="spellStart"/>
            <w:r w:rsidRPr="00FF5115">
              <w:rPr>
                <w:rFonts w:ascii="Helvetica Neue" w:eastAsia="Helvetica Neue" w:hAnsi="Helvetica Neue" w:cs="Helvetica Neue"/>
                <w:sz w:val="22"/>
                <w:szCs w:val="22"/>
              </w:rPr>
              <w:t>BIgDataSur</w:t>
            </w:r>
            <w:proofErr w:type="spellEnd"/>
            <w:r w:rsidRPr="00FF5115">
              <w:rPr>
                <w:rFonts w:ascii="Helvetica Neue" w:eastAsia="Helvetica Neue" w:hAnsi="Helvetica Neue" w:cs="Helvetica Neue"/>
                <w:sz w:val="22"/>
                <w:szCs w:val="22"/>
              </w:rPr>
              <w:t xml:space="preserve"> and </w:t>
            </w:r>
            <w:proofErr w:type="spellStart"/>
            <w:r w:rsidRPr="00FF5115">
              <w:rPr>
                <w:rFonts w:ascii="Helvetica Neue" w:eastAsia="Helvetica Neue" w:hAnsi="Helvetica Neue" w:cs="Helvetica Neue"/>
                <w:sz w:val="22"/>
                <w:szCs w:val="22"/>
              </w:rPr>
              <w:t>Datactive</w:t>
            </w:r>
            <w:proofErr w:type="spellEnd"/>
            <w:r w:rsidRPr="00FF5115">
              <w:rPr>
                <w:rFonts w:ascii="Helvetica Neue" w:eastAsia="Helvetica Neue" w:hAnsi="Helvetica Neue" w:cs="Helvetica Neue"/>
                <w:sz w:val="22"/>
                <w:szCs w:val="22"/>
              </w:rPr>
              <w:t>)</w:t>
            </w:r>
          </w:p>
          <w:p w14:paraId="1DE65E13" w14:textId="77777777" w:rsidR="0033277B" w:rsidRPr="00FF5115" w:rsidRDefault="00FF5115" w:rsidP="00FF5115">
            <w:pPr>
              <w:pStyle w:val="Paragrafoelenco"/>
              <w:numPr>
                <w:ilvl w:val="0"/>
                <w:numId w:val="3"/>
              </w:numPr>
              <w:spacing w:line="276" w:lineRule="auto"/>
              <w:ind w:left="459"/>
              <w:rPr>
                <w:rFonts w:ascii="Helvetica Neue" w:eastAsia="Helvetica Neue" w:hAnsi="Helvetica Neue" w:cs="Helvetica Neue"/>
                <w:sz w:val="22"/>
                <w:szCs w:val="22"/>
              </w:rPr>
            </w:pPr>
            <w:r w:rsidRPr="00FF5115">
              <w:rPr>
                <w:rFonts w:ascii="Helvetica Neue" w:eastAsia="Helvetica Neue" w:hAnsi="Helvetica Neue" w:cs="Helvetica Neue"/>
                <w:sz w:val="22"/>
                <w:szCs w:val="22"/>
              </w:rPr>
              <w:t>Data activism and legal approach</w:t>
            </w:r>
          </w:p>
          <w:p w14:paraId="29B3D2F9" w14:textId="77777777" w:rsidR="0033277B" w:rsidRPr="00FF5115" w:rsidRDefault="00E663EF" w:rsidP="00FF5115">
            <w:pPr>
              <w:pStyle w:val="Paragrafoelenco"/>
              <w:numPr>
                <w:ilvl w:val="0"/>
                <w:numId w:val="3"/>
              </w:numPr>
              <w:spacing w:line="276" w:lineRule="auto"/>
              <w:ind w:left="459"/>
              <w:rPr>
                <w:rFonts w:ascii="Helvetica Neue" w:eastAsia="Helvetica Neue" w:hAnsi="Helvetica Neue" w:cs="Helvetica Neue"/>
                <w:sz w:val="22"/>
                <w:szCs w:val="22"/>
              </w:rPr>
            </w:pPr>
            <w:hyperlink r:id="rId16">
              <w:r w:rsidR="00FF5115" w:rsidRPr="00FF5115">
                <w:rPr>
                  <w:rFonts w:ascii="Helvetica Neue" w:eastAsia="Helvetica Neue" w:hAnsi="Helvetica Neue" w:cs="Helvetica Neue"/>
                  <w:b/>
                  <w:color w:val="1155CC"/>
                  <w:sz w:val="22"/>
                  <w:szCs w:val="22"/>
                  <w:u w:val="single"/>
                </w:rPr>
                <w:t>Beautiful rising</w:t>
              </w:r>
            </w:hyperlink>
            <w:r w:rsidR="00FF5115" w:rsidRPr="00FF5115">
              <w:rPr>
                <w:rFonts w:ascii="Helvetica Neue" w:eastAsia="Helvetica Neue" w:hAnsi="Helvetica Neue" w:cs="Helvetica Neue"/>
                <w:b/>
                <w:sz w:val="22"/>
                <w:szCs w:val="22"/>
              </w:rPr>
              <w:t xml:space="preserve"> </w:t>
            </w:r>
            <w:r w:rsidR="00FF5115" w:rsidRPr="00FF5115">
              <w:rPr>
                <w:rFonts w:ascii="Helvetica Neue" w:eastAsia="Helvetica Neue" w:hAnsi="Helvetica Neue" w:cs="Helvetica Neue"/>
                <w:sz w:val="22"/>
                <w:szCs w:val="22"/>
              </w:rPr>
              <w:t>project and platform</w:t>
            </w:r>
          </w:p>
        </w:tc>
        <w:tc>
          <w:tcPr>
            <w:tcW w:w="1665" w:type="dxa"/>
          </w:tcPr>
          <w:p w14:paraId="72B16CA7" w14:textId="77777777" w:rsidR="0033277B" w:rsidRDefault="00FF5115">
            <w:pPr>
              <w:widowControl w:val="0"/>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13:15 - 14.30 CET</w:t>
            </w:r>
          </w:p>
          <w:p w14:paraId="1BA2267A" w14:textId="77777777" w:rsidR="0033277B" w:rsidRDefault="0033277B">
            <w:pPr>
              <w:widowControl w:val="0"/>
              <w:pBdr>
                <w:top w:val="nil"/>
                <w:left w:val="nil"/>
                <w:bottom w:val="nil"/>
                <w:right w:val="nil"/>
                <w:between w:val="nil"/>
              </w:pBdr>
              <w:spacing w:line="276" w:lineRule="auto"/>
              <w:rPr>
                <w:rFonts w:ascii="Helvetica Neue" w:eastAsia="Helvetica Neue" w:hAnsi="Helvetica Neue" w:cs="Helvetica Neue"/>
                <w:sz w:val="22"/>
                <w:szCs w:val="22"/>
              </w:rPr>
            </w:pPr>
          </w:p>
        </w:tc>
        <w:tc>
          <w:tcPr>
            <w:tcW w:w="1710" w:type="dxa"/>
          </w:tcPr>
          <w:p w14:paraId="36AAC7B3" w14:textId="77777777" w:rsidR="0033277B" w:rsidRDefault="00FF5115">
            <w:pPr>
              <w:widowControl w:val="0"/>
              <w:pBdr>
                <w:top w:val="nil"/>
                <w:left w:val="nil"/>
                <w:bottom w:val="nil"/>
                <w:right w:val="nil"/>
                <w:between w:val="nil"/>
              </w:pBd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This session is part of a different laboratory offered by DISLL on </w:t>
            </w:r>
            <w:r w:rsidRPr="00FF5115">
              <w:rPr>
                <w:rFonts w:ascii="Helvetica Neue" w:eastAsia="Helvetica Neue" w:hAnsi="Helvetica Neue" w:cs="Helvetica Neue"/>
                <w:i/>
                <w:sz w:val="22"/>
                <w:szCs w:val="22"/>
              </w:rPr>
              <w:t>Public Value in Media and ICT</w:t>
            </w:r>
          </w:p>
        </w:tc>
      </w:tr>
      <w:tr w:rsidR="0033277B" w14:paraId="780A5F08" w14:textId="77777777">
        <w:trPr>
          <w:trHeight w:val="567"/>
        </w:trPr>
        <w:tc>
          <w:tcPr>
            <w:tcW w:w="1526" w:type="dxa"/>
          </w:tcPr>
          <w:p w14:paraId="5469051B" w14:textId="77777777" w:rsidR="0033277B" w:rsidRDefault="00FF5115">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13/04</w:t>
            </w:r>
          </w:p>
        </w:tc>
        <w:tc>
          <w:tcPr>
            <w:tcW w:w="4845" w:type="dxa"/>
          </w:tcPr>
          <w:p w14:paraId="5BF5C6E8" w14:textId="77777777" w:rsidR="0033277B" w:rsidRPr="00FF5115" w:rsidRDefault="00FF5115">
            <w:pPr>
              <w:rPr>
                <w:rFonts w:ascii="Helvetica Neue" w:eastAsia="Helvetica Neue" w:hAnsi="Helvetica Neue" w:cs="Helvetica Neue"/>
                <w:i/>
                <w:sz w:val="22"/>
                <w:szCs w:val="22"/>
              </w:rPr>
            </w:pPr>
            <w:r w:rsidRPr="00FF5115">
              <w:rPr>
                <w:rFonts w:ascii="Helvetica Neue" w:eastAsia="Helvetica Neue" w:hAnsi="Helvetica Neue" w:cs="Helvetica Neue"/>
                <w:i/>
                <w:sz w:val="22"/>
                <w:szCs w:val="22"/>
              </w:rPr>
              <w:t>Italian foreign policy and human rights: different perspectives.</w:t>
            </w:r>
          </w:p>
          <w:p w14:paraId="7EDC93E9" w14:textId="77777777" w:rsidR="0033277B" w:rsidRDefault="00FF5115">
            <w:pPr>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Representatives from the Italian Diplomatic services, European parliament and Amnesty Italia.</w:t>
            </w:r>
          </w:p>
          <w:p w14:paraId="6F23457B" w14:textId="77777777" w:rsidR="0033277B" w:rsidRDefault="0033277B">
            <w:pPr>
              <w:rPr>
                <w:rFonts w:ascii="Helvetica Neue" w:eastAsia="Helvetica Neue" w:hAnsi="Helvetica Neue" w:cs="Helvetica Neue"/>
                <w:color w:val="FF0000"/>
                <w:sz w:val="22"/>
                <w:szCs w:val="22"/>
              </w:rPr>
            </w:pPr>
          </w:p>
        </w:tc>
        <w:tc>
          <w:tcPr>
            <w:tcW w:w="1665" w:type="dxa"/>
          </w:tcPr>
          <w:p w14:paraId="372D78FE" w14:textId="77777777" w:rsidR="0033277B" w:rsidRDefault="00FF5115">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14.30-17.30</w:t>
            </w:r>
          </w:p>
        </w:tc>
        <w:tc>
          <w:tcPr>
            <w:tcW w:w="1710" w:type="dxa"/>
          </w:tcPr>
          <w:p w14:paraId="6687851C" w14:textId="77777777" w:rsidR="0033277B" w:rsidRDefault="00FF5115">
            <w:pPr>
              <w:widowControl w:val="0"/>
              <w:pBdr>
                <w:top w:val="nil"/>
                <w:left w:val="nil"/>
                <w:bottom w:val="nil"/>
                <w:right w:val="nil"/>
                <w:between w:val="nil"/>
              </w:pBd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Zoom meeting</w:t>
            </w:r>
          </w:p>
        </w:tc>
      </w:tr>
      <w:tr w:rsidR="0033277B" w14:paraId="6D93BA00" w14:textId="77777777">
        <w:trPr>
          <w:trHeight w:val="567"/>
        </w:trPr>
        <w:tc>
          <w:tcPr>
            <w:tcW w:w="9746" w:type="dxa"/>
            <w:gridSpan w:val="4"/>
          </w:tcPr>
          <w:p w14:paraId="40ECAA45" w14:textId="77777777" w:rsidR="0033277B" w:rsidRDefault="0033277B">
            <w:pPr>
              <w:jc w:val="center"/>
              <w:rPr>
                <w:rFonts w:ascii="Helvetica Neue" w:eastAsia="Helvetica Neue" w:hAnsi="Helvetica Neue" w:cs="Helvetica Neue"/>
                <w:b/>
                <w:sz w:val="22"/>
                <w:szCs w:val="22"/>
              </w:rPr>
            </w:pPr>
          </w:p>
          <w:p w14:paraId="524CF65A" w14:textId="77777777" w:rsidR="0033277B" w:rsidRDefault="00FF5115">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Part II – Understanding the context and developing skills for research and advocacy - in collaboration with other teachers, classes and networks</w:t>
            </w:r>
          </w:p>
        </w:tc>
      </w:tr>
      <w:tr w:rsidR="0033277B" w14:paraId="43E8A65A" w14:textId="77777777">
        <w:trPr>
          <w:trHeight w:val="567"/>
        </w:trPr>
        <w:tc>
          <w:tcPr>
            <w:tcW w:w="1526" w:type="dxa"/>
          </w:tcPr>
          <w:p w14:paraId="57539400" w14:textId="77777777" w:rsidR="0033277B" w:rsidRDefault="00FF5115">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20/04</w:t>
            </w:r>
          </w:p>
        </w:tc>
        <w:tc>
          <w:tcPr>
            <w:tcW w:w="4845" w:type="dxa"/>
          </w:tcPr>
          <w:p w14:paraId="3C61A389" w14:textId="77777777" w:rsidR="0033277B" w:rsidRDefault="00FF5115">
            <w:pPr>
              <w:rPr>
                <w:rFonts w:ascii="Helvetica Neue" w:eastAsia="Helvetica Neue" w:hAnsi="Helvetica Neue" w:cs="Helvetica Neue"/>
                <w:sz w:val="22"/>
                <w:szCs w:val="22"/>
              </w:rPr>
            </w:pPr>
            <w:r>
              <w:rPr>
                <w:rFonts w:ascii="Helvetica Neue" w:eastAsia="Helvetica Neue" w:hAnsi="Helvetica Neue" w:cs="Helvetica Neue"/>
                <w:sz w:val="22"/>
                <w:szCs w:val="22"/>
              </w:rPr>
              <w:t>Contextual dimensions of academic freedom: testimonials from at-risk scholars</w:t>
            </w:r>
          </w:p>
        </w:tc>
        <w:tc>
          <w:tcPr>
            <w:tcW w:w="1665" w:type="dxa"/>
            <w:vMerge w:val="restart"/>
          </w:tcPr>
          <w:p w14:paraId="08CB88F4" w14:textId="77777777" w:rsidR="0033277B" w:rsidRDefault="0033277B">
            <w:pPr>
              <w:jc w:val="center"/>
              <w:rPr>
                <w:rFonts w:ascii="Helvetica Neue" w:eastAsia="Helvetica Neue" w:hAnsi="Helvetica Neue" w:cs="Helvetica Neue"/>
                <w:sz w:val="22"/>
                <w:szCs w:val="22"/>
              </w:rPr>
            </w:pPr>
          </w:p>
          <w:p w14:paraId="0351A560" w14:textId="77777777" w:rsidR="0033277B" w:rsidRDefault="0033277B">
            <w:pPr>
              <w:jc w:val="center"/>
              <w:rPr>
                <w:rFonts w:ascii="Helvetica Neue" w:eastAsia="Helvetica Neue" w:hAnsi="Helvetica Neue" w:cs="Helvetica Neue"/>
                <w:sz w:val="22"/>
                <w:szCs w:val="22"/>
              </w:rPr>
            </w:pPr>
          </w:p>
          <w:p w14:paraId="6E421835" w14:textId="77777777" w:rsidR="0033277B" w:rsidRDefault="0033277B">
            <w:pPr>
              <w:jc w:val="center"/>
              <w:rPr>
                <w:rFonts w:ascii="Helvetica Neue" w:eastAsia="Helvetica Neue" w:hAnsi="Helvetica Neue" w:cs="Helvetica Neue"/>
                <w:sz w:val="22"/>
                <w:szCs w:val="22"/>
              </w:rPr>
            </w:pPr>
          </w:p>
          <w:p w14:paraId="78A79C45" w14:textId="77777777" w:rsidR="0033277B" w:rsidRDefault="00FF5115">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14.30-17.30</w:t>
            </w:r>
          </w:p>
        </w:tc>
        <w:tc>
          <w:tcPr>
            <w:tcW w:w="1710" w:type="dxa"/>
            <w:vMerge w:val="restart"/>
          </w:tcPr>
          <w:p w14:paraId="5122ECF0" w14:textId="77777777" w:rsidR="0033277B" w:rsidRDefault="00FF5115">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Zoom meeting</w:t>
            </w:r>
          </w:p>
        </w:tc>
      </w:tr>
      <w:tr w:rsidR="0033277B" w14:paraId="3BFDFEDD" w14:textId="77777777">
        <w:trPr>
          <w:trHeight w:val="567"/>
        </w:trPr>
        <w:tc>
          <w:tcPr>
            <w:tcW w:w="1526" w:type="dxa"/>
          </w:tcPr>
          <w:p w14:paraId="4F42AB81" w14:textId="77777777" w:rsidR="0033277B" w:rsidRDefault="00FF5115">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27/04</w:t>
            </w:r>
          </w:p>
        </w:tc>
        <w:tc>
          <w:tcPr>
            <w:tcW w:w="4845" w:type="dxa"/>
          </w:tcPr>
          <w:p w14:paraId="4BBA416A" w14:textId="77777777" w:rsidR="0033277B" w:rsidRDefault="00FF5115">
            <w:pPr>
              <w:rPr>
                <w:rFonts w:ascii="Helvetica Neue" w:eastAsia="Helvetica Neue" w:hAnsi="Helvetica Neue" w:cs="Helvetica Neue"/>
                <w:sz w:val="22"/>
                <w:szCs w:val="22"/>
              </w:rPr>
            </w:pPr>
            <w:r>
              <w:rPr>
                <w:rFonts w:ascii="Helvetica Neue" w:eastAsia="Helvetica Neue" w:hAnsi="Helvetica Neue" w:cs="Helvetica Neue"/>
                <w:sz w:val="22"/>
                <w:szCs w:val="22"/>
              </w:rPr>
              <w:t>Meetings with other advocacy seminars working on the same cases – international collaboration</w:t>
            </w:r>
          </w:p>
        </w:tc>
        <w:tc>
          <w:tcPr>
            <w:tcW w:w="1665" w:type="dxa"/>
            <w:vMerge/>
          </w:tcPr>
          <w:p w14:paraId="436C5946" w14:textId="77777777" w:rsidR="0033277B" w:rsidRDefault="0033277B">
            <w:pPr>
              <w:widowControl w:val="0"/>
              <w:pBdr>
                <w:top w:val="nil"/>
                <w:left w:val="nil"/>
                <w:bottom w:val="nil"/>
                <w:right w:val="nil"/>
                <w:between w:val="nil"/>
              </w:pBdr>
              <w:spacing w:line="276" w:lineRule="auto"/>
              <w:rPr>
                <w:rFonts w:ascii="Helvetica Neue" w:eastAsia="Helvetica Neue" w:hAnsi="Helvetica Neue" w:cs="Helvetica Neue"/>
                <w:sz w:val="22"/>
                <w:szCs w:val="22"/>
              </w:rPr>
            </w:pPr>
          </w:p>
        </w:tc>
        <w:tc>
          <w:tcPr>
            <w:tcW w:w="1710" w:type="dxa"/>
            <w:vMerge/>
          </w:tcPr>
          <w:p w14:paraId="2EA99D22" w14:textId="77777777" w:rsidR="0033277B" w:rsidRDefault="0033277B">
            <w:pPr>
              <w:widowControl w:val="0"/>
              <w:pBdr>
                <w:top w:val="nil"/>
                <w:left w:val="nil"/>
                <w:bottom w:val="nil"/>
                <w:right w:val="nil"/>
                <w:between w:val="nil"/>
              </w:pBdr>
              <w:spacing w:line="276" w:lineRule="auto"/>
              <w:rPr>
                <w:rFonts w:ascii="Helvetica Neue" w:eastAsia="Helvetica Neue" w:hAnsi="Helvetica Neue" w:cs="Helvetica Neue"/>
                <w:sz w:val="22"/>
                <w:szCs w:val="22"/>
              </w:rPr>
            </w:pPr>
          </w:p>
        </w:tc>
      </w:tr>
      <w:tr w:rsidR="0033277B" w14:paraId="73D92BA7" w14:textId="77777777">
        <w:trPr>
          <w:trHeight w:val="567"/>
        </w:trPr>
        <w:tc>
          <w:tcPr>
            <w:tcW w:w="1526" w:type="dxa"/>
          </w:tcPr>
          <w:p w14:paraId="1A273223" w14:textId="77777777" w:rsidR="0033277B" w:rsidRDefault="00FF5115">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04/05</w:t>
            </w:r>
          </w:p>
        </w:tc>
        <w:tc>
          <w:tcPr>
            <w:tcW w:w="4845" w:type="dxa"/>
          </w:tcPr>
          <w:p w14:paraId="6CBB37FD" w14:textId="77777777" w:rsidR="0033277B" w:rsidRDefault="00FF5115">
            <w:pPr>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to be confirmed (tbc)</w:t>
            </w:r>
          </w:p>
        </w:tc>
        <w:tc>
          <w:tcPr>
            <w:tcW w:w="1665" w:type="dxa"/>
            <w:vMerge/>
          </w:tcPr>
          <w:p w14:paraId="655FC57E" w14:textId="77777777" w:rsidR="0033277B" w:rsidRDefault="0033277B">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710" w:type="dxa"/>
            <w:vMerge/>
          </w:tcPr>
          <w:p w14:paraId="262851DC" w14:textId="77777777" w:rsidR="0033277B" w:rsidRDefault="0033277B">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r>
      <w:tr w:rsidR="0033277B" w14:paraId="682BC9A6" w14:textId="77777777">
        <w:trPr>
          <w:trHeight w:val="567"/>
        </w:trPr>
        <w:tc>
          <w:tcPr>
            <w:tcW w:w="9746" w:type="dxa"/>
            <w:gridSpan w:val="4"/>
          </w:tcPr>
          <w:p w14:paraId="6D6C917D" w14:textId="77777777" w:rsidR="0033277B" w:rsidRDefault="0033277B">
            <w:pPr>
              <w:jc w:val="center"/>
              <w:rPr>
                <w:rFonts w:ascii="Helvetica Neue" w:eastAsia="Helvetica Neue" w:hAnsi="Helvetica Neue" w:cs="Helvetica Neue"/>
                <w:b/>
                <w:sz w:val="22"/>
                <w:szCs w:val="22"/>
              </w:rPr>
            </w:pPr>
          </w:p>
          <w:p w14:paraId="791650EF" w14:textId="77777777" w:rsidR="0033277B" w:rsidRDefault="00FF5115">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Part III – Advocacy: design and implementation</w:t>
            </w:r>
          </w:p>
        </w:tc>
      </w:tr>
      <w:tr w:rsidR="0033277B" w14:paraId="678A8CD3" w14:textId="77777777">
        <w:trPr>
          <w:trHeight w:val="567"/>
        </w:trPr>
        <w:tc>
          <w:tcPr>
            <w:tcW w:w="1526" w:type="dxa"/>
          </w:tcPr>
          <w:p w14:paraId="72E3C3A3" w14:textId="77777777" w:rsidR="0033277B" w:rsidRDefault="00FF5115">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11/05</w:t>
            </w:r>
          </w:p>
        </w:tc>
        <w:tc>
          <w:tcPr>
            <w:tcW w:w="4845" w:type="dxa"/>
          </w:tcPr>
          <w:p w14:paraId="26D5385B" w14:textId="77777777" w:rsidR="0033277B" w:rsidRDefault="00FF5115">
            <w:pPr>
              <w:rPr>
                <w:rFonts w:ascii="Helvetica Neue" w:eastAsia="Helvetica Neue" w:hAnsi="Helvetica Neue" w:cs="Helvetica Neue"/>
                <w:sz w:val="22"/>
                <w:szCs w:val="22"/>
              </w:rPr>
            </w:pPr>
            <w:r>
              <w:rPr>
                <w:rFonts w:ascii="Helvetica Neue" w:eastAsia="Helvetica Neue" w:hAnsi="Helvetica Neue" w:cs="Helvetica Neue"/>
                <w:sz w:val="22"/>
                <w:szCs w:val="22"/>
              </w:rPr>
              <w:t>tbc</w:t>
            </w:r>
          </w:p>
        </w:tc>
        <w:tc>
          <w:tcPr>
            <w:tcW w:w="1665" w:type="dxa"/>
            <w:vMerge w:val="restart"/>
          </w:tcPr>
          <w:p w14:paraId="5CDFC383" w14:textId="77777777" w:rsidR="0033277B" w:rsidRDefault="00FF5115">
            <w:pPr>
              <w:rPr>
                <w:rFonts w:ascii="Helvetica Neue" w:eastAsia="Helvetica Neue" w:hAnsi="Helvetica Neue" w:cs="Helvetica Neue"/>
                <w:sz w:val="22"/>
                <w:szCs w:val="22"/>
              </w:rPr>
            </w:pPr>
            <w:r>
              <w:rPr>
                <w:rFonts w:ascii="Helvetica Neue" w:eastAsia="Helvetica Neue" w:hAnsi="Helvetica Neue" w:cs="Helvetica Neue"/>
                <w:sz w:val="22"/>
                <w:szCs w:val="22"/>
              </w:rPr>
              <w:t>14.30-17.30</w:t>
            </w:r>
          </w:p>
        </w:tc>
        <w:tc>
          <w:tcPr>
            <w:tcW w:w="1710" w:type="dxa"/>
            <w:vMerge w:val="restart"/>
          </w:tcPr>
          <w:p w14:paraId="0F5C6B3C" w14:textId="77777777" w:rsidR="0033277B" w:rsidRDefault="00FF5115">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Zoom meeting</w:t>
            </w:r>
          </w:p>
        </w:tc>
      </w:tr>
      <w:tr w:rsidR="0033277B" w14:paraId="4DCAE81D" w14:textId="77777777">
        <w:trPr>
          <w:trHeight w:val="567"/>
        </w:trPr>
        <w:tc>
          <w:tcPr>
            <w:tcW w:w="1526" w:type="dxa"/>
          </w:tcPr>
          <w:p w14:paraId="4949650D" w14:textId="77777777" w:rsidR="0033277B" w:rsidRDefault="00FF5115">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18/05</w:t>
            </w:r>
          </w:p>
        </w:tc>
        <w:tc>
          <w:tcPr>
            <w:tcW w:w="4845" w:type="dxa"/>
          </w:tcPr>
          <w:p w14:paraId="1FB67ADE" w14:textId="77777777" w:rsidR="0033277B" w:rsidRDefault="00FF5115">
            <w:pPr>
              <w:rPr>
                <w:rFonts w:ascii="Helvetica Neue" w:eastAsia="Helvetica Neue" w:hAnsi="Helvetica Neue" w:cs="Helvetica Neue"/>
                <w:sz w:val="22"/>
                <w:szCs w:val="22"/>
              </w:rPr>
            </w:pPr>
            <w:r>
              <w:rPr>
                <w:rFonts w:ascii="Helvetica Neue" w:eastAsia="Helvetica Neue" w:hAnsi="Helvetica Neue" w:cs="Helvetica Neue"/>
                <w:sz w:val="22"/>
                <w:szCs w:val="22"/>
              </w:rPr>
              <w:t>tbc</w:t>
            </w:r>
          </w:p>
        </w:tc>
        <w:tc>
          <w:tcPr>
            <w:tcW w:w="1665" w:type="dxa"/>
            <w:vMerge/>
          </w:tcPr>
          <w:p w14:paraId="369453A4" w14:textId="77777777" w:rsidR="0033277B" w:rsidRDefault="0033277B">
            <w:pPr>
              <w:widowControl w:val="0"/>
              <w:pBdr>
                <w:top w:val="nil"/>
                <w:left w:val="nil"/>
                <w:bottom w:val="nil"/>
                <w:right w:val="nil"/>
                <w:between w:val="nil"/>
              </w:pBdr>
              <w:spacing w:line="276" w:lineRule="auto"/>
              <w:rPr>
                <w:rFonts w:ascii="Helvetica Neue" w:eastAsia="Helvetica Neue" w:hAnsi="Helvetica Neue" w:cs="Helvetica Neue"/>
                <w:sz w:val="22"/>
                <w:szCs w:val="22"/>
              </w:rPr>
            </w:pPr>
          </w:p>
        </w:tc>
        <w:tc>
          <w:tcPr>
            <w:tcW w:w="1710" w:type="dxa"/>
            <w:vMerge/>
          </w:tcPr>
          <w:p w14:paraId="73598EDF" w14:textId="77777777" w:rsidR="0033277B" w:rsidRDefault="0033277B">
            <w:pPr>
              <w:widowControl w:val="0"/>
              <w:pBdr>
                <w:top w:val="nil"/>
                <w:left w:val="nil"/>
                <w:bottom w:val="nil"/>
                <w:right w:val="nil"/>
                <w:between w:val="nil"/>
              </w:pBdr>
              <w:spacing w:line="276" w:lineRule="auto"/>
              <w:rPr>
                <w:rFonts w:ascii="Helvetica Neue" w:eastAsia="Helvetica Neue" w:hAnsi="Helvetica Neue" w:cs="Helvetica Neue"/>
                <w:sz w:val="22"/>
                <w:szCs w:val="22"/>
              </w:rPr>
            </w:pPr>
          </w:p>
        </w:tc>
      </w:tr>
      <w:tr w:rsidR="0033277B" w14:paraId="60509EEA" w14:textId="77777777">
        <w:trPr>
          <w:trHeight w:val="567"/>
        </w:trPr>
        <w:tc>
          <w:tcPr>
            <w:tcW w:w="1526" w:type="dxa"/>
          </w:tcPr>
          <w:p w14:paraId="7C3777F9" w14:textId="77777777" w:rsidR="0033277B" w:rsidRDefault="00FF5115">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25/05</w:t>
            </w:r>
          </w:p>
        </w:tc>
        <w:tc>
          <w:tcPr>
            <w:tcW w:w="4845" w:type="dxa"/>
          </w:tcPr>
          <w:p w14:paraId="77028AAF" w14:textId="77777777" w:rsidR="0033277B" w:rsidRDefault="00FF5115">
            <w:pPr>
              <w:rPr>
                <w:rFonts w:ascii="Helvetica Neue" w:eastAsia="Helvetica Neue" w:hAnsi="Helvetica Neue" w:cs="Helvetica Neue"/>
                <w:sz w:val="22"/>
                <w:szCs w:val="22"/>
              </w:rPr>
            </w:pPr>
            <w:r>
              <w:rPr>
                <w:rFonts w:ascii="Helvetica Neue" w:eastAsia="Helvetica Neue" w:hAnsi="Helvetica Neue" w:cs="Helvetica Neue"/>
                <w:sz w:val="22"/>
                <w:szCs w:val="22"/>
              </w:rPr>
              <w:t>tbc</w:t>
            </w:r>
          </w:p>
        </w:tc>
        <w:tc>
          <w:tcPr>
            <w:tcW w:w="1665" w:type="dxa"/>
            <w:vMerge/>
          </w:tcPr>
          <w:p w14:paraId="378F45E6" w14:textId="77777777" w:rsidR="0033277B" w:rsidRDefault="0033277B">
            <w:pPr>
              <w:widowControl w:val="0"/>
              <w:pBdr>
                <w:top w:val="nil"/>
                <w:left w:val="nil"/>
                <w:bottom w:val="nil"/>
                <w:right w:val="nil"/>
                <w:between w:val="nil"/>
              </w:pBdr>
              <w:spacing w:line="276" w:lineRule="auto"/>
              <w:rPr>
                <w:rFonts w:ascii="Helvetica Neue" w:eastAsia="Helvetica Neue" w:hAnsi="Helvetica Neue" w:cs="Helvetica Neue"/>
                <w:sz w:val="22"/>
                <w:szCs w:val="22"/>
              </w:rPr>
            </w:pPr>
          </w:p>
        </w:tc>
        <w:tc>
          <w:tcPr>
            <w:tcW w:w="1710" w:type="dxa"/>
            <w:vMerge/>
          </w:tcPr>
          <w:p w14:paraId="0E7958CE" w14:textId="77777777" w:rsidR="0033277B" w:rsidRDefault="0033277B">
            <w:pPr>
              <w:widowControl w:val="0"/>
              <w:pBdr>
                <w:top w:val="nil"/>
                <w:left w:val="nil"/>
                <w:bottom w:val="nil"/>
                <w:right w:val="nil"/>
                <w:between w:val="nil"/>
              </w:pBdr>
              <w:spacing w:line="276" w:lineRule="auto"/>
              <w:rPr>
                <w:rFonts w:ascii="Helvetica Neue" w:eastAsia="Helvetica Neue" w:hAnsi="Helvetica Neue" w:cs="Helvetica Neue"/>
                <w:sz w:val="22"/>
                <w:szCs w:val="22"/>
              </w:rPr>
            </w:pPr>
          </w:p>
        </w:tc>
      </w:tr>
      <w:tr w:rsidR="0033277B" w14:paraId="6EB896EC" w14:textId="77777777">
        <w:trPr>
          <w:trHeight w:val="567"/>
        </w:trPr>
        <w:tc>
          <w:tcPr>
            <w:tcW w:w="9746" w:type="dxa"/>
            <w:gridSpan w:val="4"/>
          </w:tcPr>
          <w:p w14:paraId="0FED6D2C" w14:textId="77777777" w:rsidR="0033277B" w:rsidRDefault="0033277B">
            <w:pPr>
              <w:jc w:val="center"/>
              <w:rPr>
                <w:rFonts w:ascii="Helvetica Neue" w:eastAsia="Helvetica Neue" w:hAnsi="Helvetica Neue" w:cs="Helvetica Neue"/>
                <w:b/>
                <w:sz w:val="22"/>
                <w:szCs w:val="22"/>
              </w:rPr>
            </w:pPr>
          </w:p>
          <w:p w14:paraId="2281F59F" w14:textId="77777777" w:rsidR="0033277B" w:rsidRDefault="00FF5115">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Part IV – Advocacy initiatives and public events</w:t>
            </w:r>
          </w:p>
        </w:tc>
      </w:tr>
      <w:tr w:rsidR="0033277B" w14:paraId="6D98BB8B" w14:textId="77777777">
        <w:trPr>
          <w:trHeight w:val="567"/>
        </w:trPr>
        <w:tc>
          <w:tcPr>
            <w:tcW w:w="1526" w:type="dxa"/>
          </w:tcPr>
          <w:p w14:paraId="3A82C47C" w14:textId="77777777" w:rsidR="0033277B" w:rsidRDefault="00FF5115">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June 2021</w:t>
            </w:r>
          </w:p>
        </w:tc>
        <w:tc>
          <w:tcPr>
            <w:tcW w:w="4845" w:type="dxa"/>
          </w:tcPr>
          <w:p w14:paraId="45B8A07D" w14:textId="77777777" w:rsidR="0033277B" w:rsidRDefault="00FF5115">
            <w:pPr>
              <w:jc w:val="center"/>
              <w:rPr>
                <w:rFonts w:ascii="Helvetica Neue" w:eastAsia="Helvetica Neue" w:hAnsi="Helvetica Neue" w:cs="Helvetica Neue"/>
                <w:sz w:val="20"/>
                <w:szCs w:val="20"/>
              </w:rPr>
            </w:pPr>
            <w:r>
              <w:rPr>
                <w:rFonts w:ascii="Helvetica Neue" w:eastAsia="Helvetica Neue" w:hAnsi="Helvetica Neue" w:cs="Helvetica Neue"/>
                <w:sz w:val="22"/>
                <w:szCs w:val="22"/>
              </w:rPr>
              <w:t xml:space="preserve">First public presentation of the cases and advocacy activities on the occasion of SAR Italy Assembly </w:t>
            </w:r>
            <w:r>
              <w:rPr>
                <w:rFonts w:ascii="Helvetica Neue" w:eastAsia="Helvetica Neue" w:hAnsi="Helvetica Neue" w:cs="Helvetica Neue"/>
                <w:sz w:val="20"/>
                <w:szCs w:val="20"/>
              </w:rPr>
              <w:t>(students to design campaigns activities to be disseminated across SAR Italy members)</w:t>
            </w:r>
          </w:p>
        </w:tc>
        <w:tc>
          <w:tcPr>
            <w:tcW w:w="1665" w:type="dxa"/>
          </w:tcPr>
          <w:p w14:paraId="56F1B446" w14:textId="77777777" w:rsidR="0033277B" w:rsidRDefault="0033277B">
            <w:pPr>
              <w:jc w:val="center"/>
              <w:rPr>
                <w:rFonts w:ascii="Helvetica Neue" w:eastAsia="Helvetica Neue" w:hAnsi="Helvetica Neue" w:cs="Helvetica Neue"/>
                <w:sz w:val="22"/>
                <w:szCs w:val="22"/>
              </w:rPr>
            </w:pPr>
          </w:p>
        </w:tc>
        <w:tc>
          <w:tcPr>
            <w:tcW w:w="1710" w:type="dxa"/>
          </w:tcPr>
          <w:p w14:paraId="119DCB9B" w14:textId="77777777" w:rsidR="0033277B" w:rsidRDefault="0033277B">
            <w:pPr>
              <w:jc w:val="center"/>
              <w:rPr>
                <w:rFonts w:ascii="Helvetica Neue" w:eastAsia="Helvetica Neue" w:hAnsi="Helvetica Neue" w:cs="Helvetica Neue"/>
                <w:sz w:val="22"/>
                <w:szCs w:val="22"/>
              </w:rPr>
            </w:pPr>
          </w:p>
        </w:tc>
      </w:tr>
      <w:tr w:rsidR="0033277B" w14:paraId="263353DC" w14:textId="77777777">
        <w:trPr>
          <w:trHeight w:val="567"/>
        </w:trPr>
        <w:tc>
          <w:tcPr>
            <w:tcW w:w="1526" w:type="dxa"/>
          </w:tcPr>
          <w:p w14:paraId="175FB338" w14:textId="77777777" w:rsidR="0033277B" w:rsidRDefault="0033277B">
            <w:pPr>
              <w:jc w:val="center"/>
              <w:rPr>
                <w:rFonts w:ascii="Helvetica Neue" w:eastAsia="Helvetica Neue" w:hAnsi="Helvetica Neue" w:cs="Helvetica Neue"/>
                <w:sz w:val="22"/>
                <w:szCs w:val="22"/>
              </w:rPr>
            </w:pPr>
          </w:p>
        </w:tc>
        <w:tc>
          <w:tcPr>
            <w:tcW w:w="4845" w:type="dxa"/>
          </w:tcPr>
          <w:p w14:paraId="4D6B183A" w14:textId="77777777" w:rsidR="0033277B" w:rsidRDefault="00FF5115">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Public presentations of the case(s) and advocacy activities</w:t>
            </w:r>
          </w:p>
        </w:tc>
        <w:tc>
          <w:tcPr>
            <w:tcW w:w="1665" w:type="dxa"/>
          </w:tcPr>
          <w:p w14:paraId="208D3B58" w14:textId="77777777" w:rsidR="0033277B" w:rsidRDefault="0033277B">
            <w:pPr>
              <w:jc w:val="center"/>
              <w:rPr>
                <w:rFonts w:ascii="Helvetica Neue" w:eastAsia="Helvetica Neue" w:hAnsi="Helvetica Neue" w:cs="Helvetica Neue"/>
                <w:sz w:val="22"/>
                <w:szCs w:val="22"/>
              </w:rPr>
            </w:pPr>
          </w:p>
        </w:tc>
        <w:tc>
          <w:tcPr>
            <w:tcW w:w="1710" w:type="dxa"/>
          </w:tcPr>
          <w:p w14:paraId="652A6360" w14:textId="77777777" w:rsidR="0033277B" w:rsidRDefault="0033277B">
            <w:pPr>
              <w:jc w:val="center"/>
              <w:rPr>
                <w:rFonts w:ascii="Helvetica Neue" w:eastAsia="Helvetica Neue" w:hAnsi="Helvetica Neue" w:cs="Helvetica Neue"/>
                <w:sz w:val="22"/>
                <w:szCs w:val="22"/>
              </w:rPr>
            </w:pPr>
          </w:p>
        </w:tc>
      </w:tr>
      <w:tr w:rsidR="0033277B" w14:paraId="457D5849" w14:textId="77777777">
        <w:trPr>
          <w:trHeight w:val="567"/>
        </w:trPr>
        <w:tc>
          <w:tcPr>
            <w:tcW w:w="1526" w:type="dxa"/>
          </w:tcPr>
          <w:p w14:paraId="1A24EDAD" w14:textId="77777777" w:rsidR="0033277B" w:rsidRDefault="0033277B">
            <w:pPr>
              <w:jc w:val="center"/>
              <w:rPr>
                <w:rFonts w:ascii="Helvetica Neue" w:eastAsia="Helvetica Neue" w:hAnsi="Helvetica Neue" w:cs="Helvetica Neue"/>
                <w:sz w:val="22"/>
                <w:szCs w:val="22"/>
              </w:rPr>
            </w:pPr>
          </w:p>
        </w:tc>
        <w:tc>
          <w:tcPr>
            <w:tcW w:w="4845" w:type="dxa"/>
          </w:tcPr>
          <w:p w14:paraId="15BEB5A8" w14:textId="77777777" w:rsidR="0033277B" w:rsidRDefault="00FF5115">
            <w:pPr>
              <w:jc w:val="center"/>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Swetaly</w:t>
            </w:r>
            <w:proofErr w:type="spellEnd"/>
            <w:r>
              <w:rPr>
                <w:rFonts w:ascii="Helvetica Neue" w:eastAsia="Helvetica Neue" w:hAnsi="Helvetica Neue" w:cs="Helvetica Neue"/>
                <w:sz w:val="22"/>
                <w:szCs w:val="22"/>
              </w:rPr>
              <w:t xml:space="preserve"> - disseminate proposals for action across the </w:t>
            </w:r>
            <w:proofErr w:type="spellStart"/>
            <w:r>
              <w:rPr>
                <w:rFonts w:ascii="Helvetica Neue" w:eastAsia="Helvetica Neue" w:hAnsi="Helvetica Neue" w:cs="Helvetica Neue"/>
                <w:sz w:val="22"/>
                <w:szCs w:val="22"/>
              </w:rPr>
              <w:t>Swetaly</w:t>
            </w:r>
            <w:proofErr w:type="spellEnd"/>
            <w:r>
              <w:rPr>
                <w:rFonts w:ascii="Helvetica Neue" w:eastAsia="Helvetica Neue" w:hAnsi="Helvetica Neue" w:cs="Helvetica Neue"/>
                <w:sz w:val="22"/>
                <w:szCs w:val="22"/>
              </w:rPr>
              <w:t xml:space="preserve"> (Sweden and Italian network of universities and SAR sections)</w:t>
            </w:r>
          </w:p>
        </w:tc>
        <w:tc>
          <w:tcPr>
            <w:tcW w:w="1665" w:type="dxa"/>
          </w:tcPr>
          <w:p w14:paraId="504B9D29" w14:textId="77777777" w:rsidR="0033277B" w:rsidRDefault="0033277B">
            <w:pPr>
              <w:jc w:val="center"/>
              <w:rPr>
                <w:rFonts w:ascii="Helvetica Neue" w:eastAsia="Helvetica Neue" w:hAnsi="Helvetica Neue" w:cs="Helvetica Neue"/>
                <w:sz w:val="22"/>
                <w:szCs w:val="22"/>
              </w:rPr>
            </w:pPr>
          </w:p>
        </w:tc>
        <w:tc>
          <w:tcPr>
            <w:tcW w:w="1710" w:type="dxa"/>
          </w:tcPr>
          <w:p w14:paraId="7FD91165" w14:textId="77777777" w:rsidR="0033277B" w:rsidRDefault="0033277B">
            <w:pPr>
              <w:jc w:val="center"/>
              <w:rPr>
                <w:rFonts w:ascii="Helvetica Neue" w:eastAsia="Helvetica Neue" w:hAnsi="Helvetica Neue" w:cs="Helvetica Neue"/>
                <w:sz w:val="22"/>
                <w:szCs w:val="22"/>
              </w:rPr>
            </w:pPr>
          </w:p>
        </w:tc>
      </w:tr>
    </w:tbl>
    <w:p w14:paraId="74B0C773" w14:textId="77777777" w:rsidR="0033277B" w:rsidRDefault="0033277B">
      <w:pPr>
        <w:rPr>
          <w:rFonts w:ascii="Helvetica Neue" w:eastAsia="Helvetica Neue" w:hAnsi="Helvetica Neue" w:cs="Helvetica Neue"/>
          <w:sz w:val="23"/>
          <w:szCs w:val="23"/>
        </w:rPr>
      </w:pPr>
    </w:p>
    <w:p w14:paraId="3CE08C4D" w14:textId="77777777" w:rsidR="0033277B" w:rsidRDefault="0033277B">
      <w:pPr>
        <w:rPr>
          <w:rFonts w:ascii="Helvetica Neue" w:eastAsia="Helvetica Neue" w:hAnsi="Helvetica Neue" w:cs="Helvetica Neue"/>
          <w:sz w:val="23"/>
          <w:szCs w:val="23"/>
        </w:rPr>
      </w:pPr>
    </w:p>
    <w:p w14:paraId="0D7333D4" w14:textId="77777777" w:rsidR="0033277B" w:rsidRDefault="0033277B">
      <w:pPr>
        <w:rPr>
          <w:rFonts w:ascii="Helvetica Neue" w:eastAsia="Helvetica Neue" w:hAnsi="Helvetica Neue" w:cs="Helvetica Neue"/>
          <w:sz w:val="23"/>
          <w:szCs w:val="23"/>
        </w:rPr>
      </w:pPr>
    </w:p>
    <w:p w14:paraId="1797F4EE" w14:textId="77777777" w:rsidR="0033277B" w:rsidRDefault="0033277B">
      <w:pPr>
        <w:rPr>
          <w:rFonts w:ascii="Helvetica Neue" w:eastAsia="Helvetica Neue" w:hAnsi="Helvetica Neue" w:cs="Helvetica Neue"/>
          <w:sz w:val="23"/>
          <w:szCs w:val="23"/>
        </w:rPr>
      </w:pPr>
    </w:p>
    <w:sectPr w:rsidR="0033277B">
      <w:footerReference w:type="default" r:id="rId17"/>
      <w:pgSz w:w="11900" w:h="16840"/>
      <w:pgMar w:top="1276" w:right="1134" w:bottom="1135"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E9A6D" w14:textId="77777777" w:rsidR="00E663EF" w:rsidRDefault="00E663EF">
      <w:r>
        <w:separator/>
      </w:r>
    </w:p>
  </w:endnote>
  <w:endnote w:type="continuationSeparator" w:id="0">
    <w:p w14:paraId="42FC574A" w14:textId="77777777" w:rsidR="00E663EF" w:rsidRDefault="00E6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3DDC0" w14:textId="77777777" w:rsidR="0033277B" w:rsidRDefault="003327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54218" w14:textId="77777777" w:rsidR="00E663EF" w:rsidRDefault="00E663EF">
      <w:r>
        <w:separator/>
      </w:r>
    </w:p>
  </w:footnote>
  <w:footnote w:type="continuationSeparator" w:id="0">
    <w:p w14:paraId="3FF91F51" w14:textId="77777777" w:rsidR="00E663EF" w:rsidRDefault="00E66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958"/>
    <w:multiLevelType w:val="multilevel"/>
    <w:tmpl w:val="CF28CFB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AC6B87"/>
    <w:multiLevelType w:val="multilevel"/>
    <w:tmpl w:val="E5C2E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583B22"/>
    <w:multiLevelType w:val="hybridMultilevel"/>
    <w:tmpl w:val="7CA8D244"/>
    <w:lvl w:ilvl="0" w:tplc="BD9804FE">
      <w:start w:val="1"/>
      <w:numFmt w:val="bullet"/>
      <w:lvlText w:val=""/>
      <w:lvlJc w:val="left"/>
      <w:pPr>
        <w:ind w:left="1000" w:hanging="360"/>
      </w:pPr>
      <w:rPr>
        <w:rFonts w:ascii="Wingdings" w:hAnsi="Wingdings" w:hint="default"/>
        <w:b w:val="0"/>
        <w:bCs w:val="0"/>
        <w:i w:val="0"/>
        <w:iCs w:val="0"/>
        <w:sz w:val="20"/>
        <w:szCs w:val="20"/>
      </w:rPr>
    </w:lvl>
    <w:lvl w:ilvl="1" w:tplc="04100003" w:tentative="1">
      <w:start w:val="1"/>
      <w:numFmt w:val="bullet"/>
      <w:lvlText w:val="o"/>
      <w:lvlJc w:val="left"/>
      <w:pPr>
        <w:ind w:left="1720" w:hanging="360"/>
      </w:pPr>
      <w:rPr>
        <w:rFonts w:ascii="Courier New" w:hAnsi="Courier New" w:hint="default"/>
      </w:rPr>
    </w:lvl>
    <w:lvl w:ilvl="2" w:tplc="04100005" w:tentative="1">
      <w:start w:val="1"/>
      <w:numFmt w:val="bullet"/>
      <w:lvlText w:val=""/>
      <w:lvlJc w:val="left"/>
      <w:pPr>
        <w:ind w:left="2440" w:hanging="360"/>
      </w:pPr>
      <w:rPr>
        <w:rFonts w:ascii="Wingdings" w:hAnsi="Wingdings" w:hint="default"/>
      </w:rPr>
    </w:lvl>
    <w:lvl w:ilvl="3" w:tplc="04100001" w:tentative="1">
      <w:start w:val="1"/>
      <w:numFmt w:val="bullet"/>
      <w:lvlText w:val=""/>
      <w:lvlJc w:val="left"/>
      <w:pPr>
        <w:ind w:left="3160" w:hanging="360"/>
      </w:pPr>
      <w:rPr>
        <w:rFonts w:ascii="Symbol" w:hAnsi="Symbol" w:hint="default"/>
      </w:rPr>
    </w:lvl>
    <w:lvl w:ilvl="4" w:tplc="04100003" w:tentative="1">
      <w:start w:val="1"/>
      <w:numFmt w:val="bullet"/>
      <w:lvlText w:val="o"/>
      <w:lvlJc w:val="left"/>
      <w:pPr>
        <w:ind w:left="3880" w:hanging="360"/>
      </w:pPr>
      <w:rPr>
        <w:rFonts w:ascii="Courier New" w:hAnsi="Courier New" w:hint="default"/>
      </w:rPr>
    </w:lvl>
    <w:lvl w:ilvl="5" w:tplc="04100005" w:tentative="1">
      <w:start w:val="1"/>
      <w:numFmt w:val="bullet"/>
      <w:lvlText w:val=""/>
      <w:lvlJc w:val="left"/>
      <w:pPr>
        <w:ind w:left="4600" w:hanging="360"/>
      </w:pPr>
      <w:rPr>
        <w:rFonts w:ascii="Wingdings" w:hAnsi="Wingdings" w:hint="default"/>
      </w:rPr>
    </w:lvl>
    <w:lvl w:ilvl="6" w:tplc="04100001" w:tentative="1">
      <w:start w:val="1"/>
      <w:numFmt w:val="bullet"/>
      <w:lvlText w:val=""/>
      <w:lvlJc w:val="left"/>
      <w:pPr>
        <w:ind w:left="5320" w:hanging="360"/>
      </w:pPr>
      <w:rPr>
        <w:rFonts w:ascii="Symbol" w:hAnsi="Symbol" w:hint="default"/>
      </w:rPr>
    </w:lvl>
    <w:lvl w:ilvl="7" w:tplc="04100003" w:tentative="1">
      <w:start w:val="1"/>
      <w:numFmt w:val="bullet"/>
      <w:lvlText w:val="o"/>
      <w:lvlJc w:val="left"/>
      <w:pPr>
        <w:ind w:left="6040" w:hanging="360"/>
      </w:pPr>
      <w:rPr>
        <w:rFonts w:ascii="Courier New" w:hAnsi="Courier New" w:hint="default"/>
      </w:rPr>
    </w:lvl>
    <w:lvl w:ilvl="8" w:tplc="04100005" w:tentative="1">
      <w:start w:val="1"/>
      <w:numFmt w:val="bullet"/>
      <w:lvlText w:val=""/>
      <w:lvlJc w:val="left"/>
      <w:pPr>
        <w:ind w:left="67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7B"/>
    <w:rsid w:val="0033277B"/>
    <w:rsid w:val="004A3EB9"/>
    <w:rsid w:val="00D5149A"/>
    <w:rsid w:val="00DE1F30"/>
    <w:rsid w:val="00E663EF"/>
    <w:rsid w:val="00FF51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DBB4E"/>
  <w15:docId w15:val="{7D056BFD-1083-40C0-8CAC-D3A4187F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3"/>
    <w:next w:val="Normale3"/>
    <w:pPr>
      <w:keepNext/>
      <w:keepLines/>
      <w:spacing w:before="480" w:after="120"/>
      <w:outlineLvl w:val="0"/>
    </w:pPr>
    <w:rPr>
      <w:b/>
      <w:sz w:val="48"/>
      <w:szCs w:val="48"/>
    </w:rPr>
  </w:style>
  <w:style w:type="paragraph" w:styleId="Titolo2">
    <w:name w:val="heading 2"/>
    <w:basedOn w:val="Normale3"/>
    <w:next w:val="Normale3"/>
    <w:pPr>
      <w:keepNext/>
      <w:keepLines/>
      <w:spacing w:before="360" w:after="80"/>
      <w:outlineLvl w:val="1"/>
    </w:pPr>
    <w:rPr>
      <w:b/>
      <w:sz w:val="36"/>
      <w:szCs w:val="36"/>
    </w:rPr>
  </w:style>
  <w:style w:type="paragraph" w:styleId="Titolo3">
    <w:name w:val="heading 3"/>
    <w:basedOn w:val="Normale3"/>
    <w:next w:val="Normale3"/>
    <w:pPr>
      <w:keepNext/>
      <w:keepLines/>
      <w:spacing w:before="280" w:after="80"/>
      <w:outlineLvl w:val="2"/>
    </w:pPr>
    <w:rPr>
      <w:b/>
      <w:sz w:val="28"/>
      <w:szCs w:val="28"/>
    </w:rPr>
  </w:style>
  <w:style w:type="paragraph" w:styleId="Titolo4">
    <w:name w:val="heading 4"/>
    <w:basedOn w:val="Normale3"/>
    <w:next w:val="Normale3"/>
    <w:pPr>
      <w:keepNext/>
      <w:keepLines/>
      <w:spacing w:before="240" w:after="40"/>
      <w:outlineLvl w:val="3"/>
    </w:pPr>
    <w:rPr>
      <w:b/>
    </w:rPr>
  </w:style>
  <w:style w:type="paragraph" w:styleId="Titolo5">
    <w:name w:val="heading 5"/>
    <w:basedOn w:val="Normale3"/>
    <w:next w:val="Normale3"/>
    <w:pPr>
      <w:keepNext/>
      <w:keepLines/>
      <w:spacing w:before="220" w:after="40"/>
      <w:outlineLvl w:val="4"/>
    </w:pPr>
    <w:rPr>
      <w:b/>
      <w:sz w:val="22"/>
      <w:szCs w:val="22"/>
    </w:rPr>
  </w:style>
  <w:style w:type="paragraph" w:styleId="Titolo6">
    <w:name w:val="heading 6"/>
    <w:basedOn w:val="Normale3"/>
    <w:next w:val="Normale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3"/>
    <w:next w:val="Normale3"/>
    <w:pPr>
      <w:keepNext/>
      <w:keepLines/>
      <w:spacing w:before="480" w:after="120"/>
    </w:pPr>
    <w:rPr>
      <w:b/>
      <w:sz w:val="72"/>
      <w:szCs w:val="72"/>
    </w:rPr>
  </w:style>
  <w:style w:type="paragraph" w:customStyle="1" w:styleId="Normale2">
    <w:name w:val="Normale2"/>
  </w:style>
  <w:style w:type="table" w:customStyle="1" w:styleId="TableNormal0">
    <w:name w:val="Table Normal"/>
    <w:tblPr>
      <w:tblCellMar>
        <w:top w:w="0" w:type="dxa"/>
        <w:left w:w="0" w:type="dxa"/>
        <w:bottom w:w="0" w:type="dxa"/>
        <w:right w:w="0" w:type="dxa"/>
      </w:tblCellMar>
    </w:tblPr>
  </w:style>
  <w:style w:type="paragraph" w:customStyle="1" w:styleId="Normale3">
    <w:name w:val="Normale3"/>
  </w:style>
  <w:style w:type="table" w:customStyle="1" w:styleId="TableNormal1">
    <w:name w:val="Table Normal"/>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7A3D5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A3D5D"/>
    <w:rPr>
      <w:rFonts w:ascii="Lucida Grande" w:hAnsi="Lucida Grande" w:cs="Lucida Grande"/>
      <w:sz w:val="18"/>
      <w:szCs w:val="18"/>
    </w:rPr>
  </w:style>
  <w:style w:type="table" w:styleId="Grigliatabella">
    <w:name w:val="Table Grid"/>
    <w:basedOn w:val="Tabellanormale"/>
    <w:uiPriority w:val="59"/>
    <w:rsid w:val="007A3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7A3D5D"/>
    <w:rPr>
      <w:rFonts w:cs="Times New Roman"/>
      <w:color w:val="0000FF"/>
      <w:u w:val="single"/>
    </w:rPr>
  </w:style>
  <w:style w:type="paragraph" w:styleId="Paragrafoelenco">
    <w:name w:val="List Paragraph"/>
    <w:basedOn w:val="Normale"/>
    <w:uiPriority w:val="34"/>
    <w:qFormat/>
    <w:rsid w:val="00D47E58"/>
    <w:pPr>
      <w:ind w:left="720"/>
      <w:contextualSpacing/>
    </w:pPr>
  </w:style>
  <w:style w:type="paragraph" w:styleId="Sottotitolo">
    <w:name w:val="Subtitle"/>
    <w:basedOn w:val="Normale3"/>
    <w:next w:val="Normale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rancesca.helm@unipd.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udia.padovani@unipd.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eautifulrising.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uTaAd4PMeqzF4enK8" TargetMode="External"/><Relationship Id="rId5" Type="http://schemas.openxmlformats.org/officeDocument/2006/relationships/webSettings" Target="webSettings.xml"/><Relationship Id="rId15" Type="http://schemas.openxmlformats.org/officeDocument/2006/relationships/hyperlink" Target="https://data-activism.net/2021/02/now-out-covid-19-from-the-margins-pandemic-invisibilities-policies-and-resistance-in-the-datafied-society-free-download/" TargetMode="External"/><Relationship Id="rId10" Type="http://schemas.openxmlformats.org/officeDocument/2006/relationships/hyperlink" Target="https://www.scholarsatris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s.gle/uTaAd4PMeqzF4enK8" TargetMode="External"/><Relationship Id="rId14" Type="http://schemas.openxmlformats.org/officeDocument/2006/relationships/hyperlink" Target="https://www.futurelearn.com/courses/academic-freed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OYtHa36BUxA/dTxVMMVxQgA3AA==">AMUW2mWKy9X0R6wXO7mPI99SuL6wtaeSMimbiupiWiPvbqf/v2VMjFrr4sZpd9EOqnAeUBRptG/1vA1SXkhQ7XHvecz5VI788gzQE/Q8jmbAZDGW3BVsrfE=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padovani</dc:creator>
  <cp:lastModifiedBy>Marco Noventa</cp:lastModifiedBy>
  <cp:revision>2</cp:revision>
  <dcterms:created xsi:type="dcterms:W3CDTF">2021-02-17T12:24:00Z</dcterms:created>
  <dcterms:modified xsi:type="dcterms:W3CDTF">2021-02-17T12:24:00Z</dcterms:modified>
</cp:coreProperties>
</file>