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42" w:rsidRDefault="003A6FB4" w:rsidP="003A6FB4">
      <w:pPr>
        <w:jc w:val="center"/>
        <w:rPr>
          <w:b/>
          <w:color w:val="FF0000"/>
        </w:rPr>
      </w:pPr>
      <w:r>
        <w:rPr>
          <w:b/>
          <w:color w:val="FF0000"/>
        </w:rPr>
        <w:t>ULTERIORI INFORMAZIONI SUL RICONOSCIMENTO DELLE CERTIFICAZIONI LINGUISTICHE:</w:t>
      </w:r>
    </w:p>
    <w:p w:rsidR="003A6FB4" w:rsidRPr="003A6FB4" w:rsidRDefault="003A6FB4" w:rsidP="003A6FB4">
      <w:pPr>
        <w:spacing w:after="0" w:line="240" w:lineRule="auto"/>
        <w:rPr>
          <w:rFonts w:ascii="Times New Roman" w:eastAsia="Times New Roman" w:hAnsi="Times New Roman" w:cs="Times New Roman"/>
          <w:sz w:val="24"/>
          <w:szCs w:val="24"/>
          <w:lang w:eastAsia="it-IT"/>
        </w:rPr>
      </w:pPr>
      <w:r w:rsidRPr="003A6FB4">
        <w:rPr>
          <w:rFonts w:ascii="Times New Roman" w:eastAsia="Times New Roman" w:hAnsi="Times New Roman" w:cs="Times New Roman"/>
          <w:sz w:val="24"/>
          <w:szCs w:val="24"/>
          <w:lang w:eastAsia="it-IT"/>
        </w:rPr>
        <w:t>Si considerano convalidabili le Certificazioni di competenza linguistica che rispondono ai seguenti criteri: </w:t>
      </w:r>
    </w:p>
    <w:p w:rsidR="003A6FB4" w:rsidRPr="003A6FB4" w:rsidRDefault="003A6FB4" w:rsidP="003A6FB4">
      <w:pPr>
        <w:numPr>
          <w:ilvl w:val="0"/>
          <w:numId w:val="1"/>
        </w:numPr>
        <w:spacing w:before="100" w:beforeAutospacing="1" w:after="100" w:afterAutospacing="1" w:line="240" w:lineRule="auto"/>
        <w:ind w:left="884"/>
        <w:rPr>
          <w:rFonts w:ascii="Times New Roman" w:eastAsia="Times New Roman" w:hAnsi="Times New Roman" w:cs="Times New Roman"/>
          <w:sz w:val="24"/>
          <w:szCs w:val="24"/>
          <w:lang w:eastAsia="it-IT"/>
        </w:rPr>
      </w:pPr>
      <w:r w:rsidRPr="003A6FB4">
        <w:rPr>
          <w:rFonts w:ascii="Times New Roman" w:eastAsia="Times New Roman" w:hAnsi="Times New Roman" w:cs="Times New Roman"/>
          <w:sz w:val="24"/>
          <w:szCs w:val="24"/>
          <w:lang w:eastAsia="it-IT"/>
        </w:rPr>
        <w:t>siano relative alle cinque abilità, sia ricettive sia produttive (ascolto, parlato, interazione, lettura, scrittura); </w:t>
      </w:r>
    </w:p>
    <w:p w:rsidR="003A6FB4" w:rsidRPr="003A6FB4" w:rsidRDefault="003A6FB4" w:rsidP="003A6FB4">
      <w:pPr>
        <w:numPr>
          <w:ilvl w:val="0"/>
          <w:numId w:val="1"/>
        </w:numPr>
        <w:spacing w:before="100" w:beforeAutospacing="1" w:after="100" w:afterAutospacing="1" w:line="240" w:lineRule="auto"/>
        <w:ind w:left="884"/>
        <w:rPr>
          <w:rFonts w:ascii="Times New Roman" w:eastAsia="Times New Roman" w:hAnsi="Times New Roman" w:cs="Times New Roman"/>
          <w:sz w:val="24"/>
          <w:szCs w:val="24"/>
          <w:lang w:eastAsia="it-IT"/>
        </w:rPr>
      </w:pPr>
      <w:r w:rsidRPr="003A6FB4">
        <w:rPr>
          <w:rFonts w:ascii="Times New Roman" w:eastAsia="Times New Roman" w:hAnsi="Times New Roman" w:cs="Times New Roman"/>
          <w:sz w:val="24"/>
          <w:szCs w:val="24"/>
          <w:lang w:eastAsia="it-IT"/>
        </w:rPr>
        <w:t>siano riportate nella Tabella delle certificazioni del Centro Linguistico di Ateneo; </w:t>
      </w:r>
    </w:p>
    <w:p w:rsidR="003A6FB4" w:rsidRPr="003A6FB4" w:rsidRDefault="003A6FB4" w:rsidP="003A6FB4">
      <w:pPr>
        <w:numPr>
          <w:ilvl w:val="0"/>
          <w:numId w:val="1"/>
        </w:numPr>
        <w:spacing w:before="100" w:beforeAutospacing="1" w:after="100" w:afterAutospacing="1" w:line="240" w:lineRule="auto"/>
        <w:ind w:left="884"/>
        <w:rPr>
          <w:rFonts w:ascii="Times New Roman" w:eastAsia="Times New Roman" w:hAnsi="Times New Roman" w:cs="Times New Roman"/>
          <w:sz w:val="24"/>
          <w:szCs w:val="24"/>
          <w:lang w:eastAsia="it-IT"/>
        </w:rPr>
      </w:pPr>
      <w:r w:rsidRPr="003A6FB4">
        <w:rPr>
          <w:rFonts w:ascii="Times New Roman" w:eastAsia="Times New Roman" w:hAnsi="Times New Roman" w:cs="Times New Roman"/>
          <w:sz w:val="24"/>
          <w:szCs w:val="24"/>
          <w:lang w:eastAsia="it-IT"/>
        </w:rPr>
        <w:t>rispondano ai seguenti criteri di obsolescenza: </w:t>
      </w:r>
    </w:p>
    <w:p w:rsidR="003A6FB4" w:rsidRPr="003A6FB4" w:rsidRDefault="003A6FB4" w:rsidP="003A6FB4">
      <w:pPr>
        <w:numPr>
          <w:ilvl w:val="1"/>
          <w:numId w:val="1"/>
        </w:numPr>
        <w:spacing w:before="100" w:beforeAutospacing="1" w:after="100" w:afterAutospacing="1" w:line="240" w:lineRule="auto"/>
        <w:ind w:left="1604"/>
        <w:rPr>
          <w:rFonts w:ascii="Times New Roman" w:eastAsia="Times New Roman" w:hAnsi="Times New Roman" w:cs="Times New Roman"/>
          <w:sz w:val="24"/>
          <w:szCs w:val="24"/>
          <w:lang w:eastAsia="it-IT"/>
        </w:rPr>
      </w:pPr>
      <w:r w:rsidRPr="003A6FB4">
        <w:rPr>
          <w:rFonts w:ascii="Times New Roman" w:eastAsia="Times New Roman" w:hAnsi="Times New Roman" w:cs="Times New Roman"/>
          <w:sz w:val="24"/>
          <w:szCs w:val="24"/>
          <w:lang w:eastAsia="it-IT"/>
        </w:rPr>
        <w:t xml:space="preserve">Certificazione </w:t>
      </w:r>
      <w:proofErr w:type="spellStart"/>
      <w:r w:rsidRPr="003A6FB4">
        <w:rPr>
          <w:rFonts w:ascii="Times New Roman" w:eastAsia="Times New Roman" w:hAnsi="Times New Roman" w:cs="Times New Roman"/>
          <w:sz w:val="24"/>
          <w:szCs w:val="24"/>
          <w:lang w:eastAsia="it-IT"/>
        </w:rPr>
        <w:t>Bl</w:t>
      </w:r>
      <w:proofErr w:type="spellEnd"/>
      <w:r w:rsidRPr="003A6FB4">
        <w:rPr>
          <w:rFonts w:ascii="Times New Roman" w:eastAsia="Times New Roman" w:hAnsi="Times New Roman" w:cs="Times New Roman"/>
          <w:sz w:val="24"/>
          <w:szCs w:val="24"/>
          <w:lang w:eastAsia="it-IT"/>
        </w:rPr>
        <w:t>: validità 2 anni dalla data di rilascio </w:t>
      </w:r>
    </w:p>
    <w:p w:rsidR="003A6FB4" w:rsidRPr="003A6FB4" w:rsidRDefault="003A6FB4" w:rsidP="003A6FB4">
      <w:pPr>
        <w:numPr>
          <w:ilvl w:val="1"/>
          <w:numId w:val="1"/>
        </w:numPr>
        <w:spacing w:before="100" w:beforeAutospacing="1" w:after="100" w:afterAutospacing="1" w:line="240" w:lineRule="auto"/>
        <w:ind w:left="1604"/>
        <w:rPr>
          <w:rFonts w:ascii="Times New Roman" w:eastAsia="Times New Roman" w:hAnsi="Times New Roman" w:cs="Times New Roman"/>
          <w:sz w:val="24"/>
          <w:szCs w:val="24"/>
          <w:lang w:eastAsia="it-IT"/>
        </w:rPr>
      </w:pPr>
      <w:r w:rsidRPr="003A6FB4">
        <w:rPr>
          <w:rFonts w:ascii="Times New Roman" w:eastAsia="Times New Roman" w:hAnsi="Times New Roman" w:cs="Times New Roman"/>
          <w:sz w:val="24"/>
          <w:szCs w:val="24"/>
          <w:lang w:eastAsia="it-IT"/>
        </w:rPr>
        <w:t>Certificazione B2: validità 3 anni dalla data di rilascio </w:t>
      </w:r>
    </w:p>
    <w:p w:rsidR="003A6FB4" w:rsidRPr="003A6FB4" w:rsidRDefault="003A6FB4" w:rsidP="003A6FB4">
      <w:pPr>
        <w:numPr>
          <w:ilvl w:val="1"/>
          <w:numId w:val="1"/>
        </w:numPr>
        <w:spacing w:before="100" w:beforeAutospacing="1" w:after="100" w:afterAutospacing="1" w:line="240" w:lineRule="auto"/>
        <w:ind w:left="1604"/>
        <w:rPr>
          <w:rFonts w:ascii="Times New Roman" w:eastAsia="Times New Roman" w:hAnsi="Times New Roman" w:cs="Times New Roman"/>
          <w:sz w:val="24"/>
          <w:szCs w:val="24"/>
          <w:lang w:eastAsia="it-IT"/>
        </w:rPr>
      </w:pPr>
      <w:r w:rsidRPr="003A6FB4">
        <w:rPr>
          <w:rFonts w:ascii="Times New Roman" w:eastAsia="Times New Roman" w:hAnsi="Times New Roman" w:cs="Times New Roman"/>
          <w:sz w:val="24"/>
          <w:szCs w:val="24"/>
          <w:lang w:eastAsia="it-IT"/>
        </w:rPr>
        <w:t>Certificazione C1: validità 4 anni dalla data di rilascio </w:t>
      </w:r>
    </w:p>
    <w:p w:rsidR="003A6FB4" w:rsidRPr="003A6FB4" w:rsidRDefault="003A6FB4" w:rsidP="003A6FB4">
      <w:pPr>
        <w:numPr>
          <w:ilvl w:val="0"/>
          <w:numId w:val="1"/>
        </w:numPr>
        <w:spacing w:before="100" w:beforeAutospacing="1" w:after="100" w:afterAutospacing="1" w:line="240" w:lineRule="auto"/>
        <w:ind w:left="884"/>
        <w:rPr>
          <w:rFonts w:ascii="Times New Roman" w:eastAsia="Times New Roman" w:hAnsi="Times New Roman" w:cs="Times New Roman"/>
          <w:sz w:val="24"/>
          <w:szCs w:val="24"/>
          <w:lang w:eastAsia="it-IT"/>
        </w:rPr>
      </w:pPr>
      <w:r w:rsidRPr="003A6FB4">
        <w:rPr>
          <w:rFonts w:ascii="Times New Roman" w:eastAsia="Times New Roman" w:hAnsi="Times New Roman" w:cs="Times New Roman"/>
          <w:sz w:val="24"/>
          <w:szCs w:val="24"/>
          <w:lang w:eastAsia="it-IT"/>
        </w:rPr>
        <w:t>Gli studenti in possesso di un livello di competenza linguistica in lingua inglese nelle cinque abilità pari al livello B1 del Quadro Comune Europeo di Riferimento per le lingue avranno diritto al riconoscimento dei 4 CFU dei Laboratori di Lingua Inglese del primo (2 CFU) e del secondo anno (2 CFU). </w:t>
      </w:r>
    </w:p>
    <w:p w:rsidR="003A6FB4" w:rsidRPr="003A6FB4" w:rsidRDefault="003A6FB4" w:rsidP="003A6FB4">
      <w:pPr>
        <w:numPr>
          <w:ilvl w:val="0"/>
          <w:numId w:val="1"/>
        </w:numPr>
        <w:spacing w:before="100" w:beforeAutospacing="1" w:after="100" w:afterAutospacing="1" w:line="240" w:lineRule="auto"/>
        <w:ind w:left="884"/>
        <w:rPr>
          <w:rFonts w:ascii="Times New Roman" w:eastAsia="Times New Roman" w:hAnsi="Times New Roman" w:cs="Times New Roman"/>
          <w:sz w:val="24"/>
          <w:szCs w:val="24"/>
          <w:lang w:eastAsia="it-IT"/>
        </w:rPr>
      </w:pPr>
      <w:r w:rsidRPr="003A6FB4">
        <w:rPr>
          <w:rFonts w:ascii="Times New Roman" w:eastAsia="Times New Roman" w:hAnsi="Times New Roman" w:cs="Times New Roman"/>
          <w:sz w:val="24"/>
          <w:szCs w:val="24"/>
          <w:lang w:eastAsia="it-IT"/>
        </w:rPr>
        <w:t>Gli studenti in possesso di un livello di competenza linguistica in lingua inglese nelle cinque abilità pari o superiore al livello B2 del Quadro Comune Europeo di Riferimento per le lingue avranno diritto al riconoscimento degli 8 CFU dei Laboratori di Lingua Inglese del primo, secondo, terzo e quarto anno e ai 2 CFU della Prova di Idoneità Linguistica di livello B2 prevista a1 termine del quarto anno. </w:t>
      </w:r>
    </w:p>
    <w:p w:rsidR="003A6FB4" w:rsidRPr="003A6FB4" w:rsidRDefault="003A6FB4" w:rsidP="003A6FB4">
      <w:pPr>
        <w:numPr>
          <w:ilvl w:val="0"/>
          <w:numId w:val="1"/>
        </w:numPr>
        <w:spacing w:before="100" w:beforeAutospacing="1" w:after="100" w:afterAutospacing="1" w:line="240" w:lineRule="auto"/>
        <w:ind w:left="884"/>
        <w:rPr>
          <w:rFonts w:ascii="Times New Roman" w:eastAsia="Times New Roman" w:hAnsi="Times New Roman" w:cs="Times New Roman"/>
          <w:sz w:val="24"/>
          <w:szCs w:val="24"/>
          <w:lang w:eastAsia="it-IT"/>
        </w:rPr>
      </w:pPr>
      <w:r w:rsidRPr="003A6FB4">
        <w:rPr>
          <w:rFonts w:ascii="Times New Roman" w:eastAsia="Times New Roman" w:hAnsi="Times New Roman" w:cs="Times New Roman"/>
          <w:sz w:val="24"/>
          <w:szCs w:val="24"/>
          <w:lang w:eastAsia="it-IT"/>
        </w:rPr>
        <w:t>Gli studenti in condizione di seconda laurea, trasferimento o passaggio che abbiano già nella propria carriera pregressa esami di Lingua Inglese per un totale di almeno 6 CFU non dovranno sostenere il test di accesso al Laboratorio di Lingua Inglese del primo anno predisposto dal Centro Linguistico di Ateneo. </w:t>
      </w:r>
    </w:p>
    <w:p w:rsidR="003A6FB4" w:rsidRPr="003A6FB4" w:rsidRDefault="003A6FB4" w:rsidP="003A6FB4">
      <w:pPr>
        <w:numPr>
          <w:ilvl w:val="0"/>
          <w:numId w:val="1"/>
        </w:numPr>
        <w:spacing w:before="100" w:beforeAutospacing="1" w:after="100" w:afterAutospacing="1" w:line="240" w:lineRule="auto"/>
        <w:ind w:left="884"/>
        <w:rPr>
          <w:rFonts w:ascii="Times New Roman" w:eastAsia="Times New Roman" w:hAnsi="Times New Roman" w:cs="Times New Roman"/>
          <w:sz w:val="24"/>
          <w:szCs w:val="24"/>
          <w:lang w:eastAsia="it-IT"/>
        </w:rPr>
      </w:pPr>
      <w:r w:rsidRPr="003A6FB4">
        <w:rPr>
          <w:rFonts w:ascii="Times New Roman" w:eastAsia="Times New Roman" w:hAnsi="Times New Roman" w:cs="Times New Roman"/>
          <w:sz w:val="24"/>
          <w:szCs w:val="24"/>
          <w:lang w:eastAsia="it-IT"/>
        </w:rPr>
        <w:t>Tutti gli studenti dovranno comunque sostenere l'esame relativo al laboratorio-insegnamento di Glottodidattica previsto al quinto anno.</w:t>
      </w:r>
    </w:p>
    <w:p w:rsidR="003A6FB4" w:rsidRPr="003A6FB4" w:rsidRDefault="003A6FB4" w:rsidP="003A6FB4">
      <w:pPr>
        <w:numPr>
          <w:ilvl w:val="0"/>
          <w:numId w:val="1"/>
        </w:numPr>
        <w:spacing w:before="100" w:beforeAutospacing="1" w:after="100" w:afterAutospacing="1" w:line="240" w:lineRule="auto"/>
        <w:ind w:left="884"/>
        <w:rPr>
          <w:rFonts w:ascii="Times New Roman" w:eastAsia="Times New Roman" w:hAnsi="Times New Roman" w:cs="Times New Roman"/>
          <w:sz w:val="24"/>
          <w:szCs w:val="24"/>
          <w:lang w:eastAsia="it-IT"/>
        </w:rPr>
      </w:pPr>
      <w:r w:rsidRPr="003A6FB4">
        <w:rPr>
          <w:rFonts w:ascii="Times New Roman" w:eastAsia="Times New Roman" w:hAnsi="Times New Roman" w:cs="Times New Roman"/>
          <w:sz w:val="24"/>
          <w:szCs w:val="24"/>
          <w:lang w:eastAsia="it-IT"/>
        </w:rPr>
        <w:t>Le istruzioni per la procedura di riconoscimento sono consultabili al seguente link </w:t>
      </w:r>
      <w:hyperlink r:id="rId6" w:tgtFrame="_blank" w:history="1">
        <w:r w:rsidRPr="003A6FB4">
          <w:rPr>
            <w:rFonts w:ascii="Times New Roman" w:eastAsia="Times New Roman" w:hAnsi="Times New Roman" w:cs="Times New Roman"/>
            <w:color w:val="1155CC"/>
            <w:sz w:val="24"/>
            <w:szCs w:val="24"/>
            <w:u w:val="single"/>
            <w:lang w:eastAsia="it-IT"/>
          </w:rPr>
          <w:t>https://www.unipd.it/riconoscimento-certificazioni-esterne</w:t>
        </w:r>
      </w:hyperlink>
    </w:p>
    <w:p w:rsidR="003A6FB4" w:rsidRPr="003A6FB4" w:rsidRDefault="003A6FB4" w:rsidP="003A6FB4">
      <w:pPr>
        <w:spacing w:after="0" w:line="240" w:lineRule="auto"/>
        <w:rPr>
          <w:rFonts w:ascii="Times New Roman" w:eastAsia="Times New Roman" w:hAnsi="Times New Roman" w:cs="Times New Roman"/>
          <w:sz w:val="24"/>
          <w:szCs w:val="24"/>
          <w:lang w:eastAsia="it-IT"/>
        </w:rPr>
      </w:pPr>
    </w:p>
    <w:p w:rsidR="003A6FB4" w:rsidRPr="003A6FB4" w:rsidRDefault="003A6FB4" w:rsidP="003A6FB4">
      <w:pPr>
        <w:jc w:val="center"/>
        <w:rPr>
          <w:b/>
          <w:color w:val="FF0000"/>
        </w:rPr>
      </w:pPr>
    </w:p>
    <w:sectPr w:rsidR="003A6FB4" w:rsidRPr="003A6FB4" w:rsidSect="008874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D0B59"/>
    <w:multiLevelType w:val="multilevel"/>
    <w:tmpl w:val="28C21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3A6FB4"/>
    <w:rsid w:val="003A6FB4"/>
    <w:rsid w:val="008874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4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A6FB4"/>
    <w:rPr>
      <w:color w:val="0000FF"/>
      <w:u w:val="single"/>
    </w:rPr>
  </w:style>
</w:styles>
</file>

<file path=word/webSettings.xml><?xml version="1.0" encoding="utf-8"?>
<w:webSettings xmlns:r="http://schemas.openxmlformats.org/officeDocument/2006/relationships" xmlns:w="http://schemas.openxmlformats.org/wordprocessingml/2006/main">
  <w:divs>
    <w:div w:id="1215265761">
      <w:bodyDiv w:val="1"/>
      <w:marLeft w:val="0"/>
      <w:marRight w:val="0"/>
      <w:marTop w:val="0"/>
      <w:marBottom w:val="0"/>
      <w:divBdr>
        <w:top w:val="none" w:sz="0" w:space="0" w:color="auto"/>
        <w:left w:val="none" w:sz="0" w:space="0" w:color="auto"/>
        <w:bottom w:val="none" w:sz="0" w:space="0" w:color="auto"/>
        <w:right w:val="none" w:sz="0" w:space="0" w:color="auto"/>
      </w:divBdr>
      <w:divsChild>
        <w:div w:id="407659139">
          <w:marLeft w:val="0"/>
          <w:marRight w:val="0"/>
          <w:marTop w:val="0"/>
          <w:marBottom w:val="0"/>
          <w:divBdr>
            <w:top w:val="none" w:sz="0" w:space="0" w:color="auto"/>
            <w:left w:val="none" w:sz="0" w:space="0" w:color="auto"/>
            <w:bottom w:val="none" w:sz="0" w:space="0" w:color="auto"/>
            <w:right w:val="none" w:sz="0" w:space="0" w:color="auto"/>
          </w:divBdr>
        </w:div>
        <w:div w:id="195780893">
          <w:marLeft w:val="0"/>
          <w:marRight w:val="0"/>
          <w:marTop w:val="0"/>
          <w:marBottom w:val="0"/>
          <w:divBdr>
            <w:top w:val="none" w:sz="0" w:space="0" w:color="auto"/>
            <w:left w:val="none" w:sz="0" w:space="0" w:color="auto"/>
            <w:bottom w:val="none" w:sz="0" w:space="0" w:color="auto"/>
            <w:right w:val="none" w:sz="0" w:space="0" w:color="auto"/>
          </w:divBdr>
        </w:div>
        <w:div w:id="1021128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pd.it/riconoscimento-certificazioni-ester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25E88-2E83-4C4D-A80F-4ED8D47D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1709</Characters>
  <Application>Microsoft Office Word</Application>
  <DocSecurity>0</DocSecurity>
  <Lines>14</Lines>
  <Paragraphs>4</Paragraphs>
  <ScaleCrop>false</ScaleCrop>
  <Company>HP Inc.</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Probook</cp:lastModifiedBy>
  <cp:revision>1</cp:revision>
  <dcterms:created xsi:type="dcterms:W3CDTF">2021-03-18T07:23:00Z</dcterms:created>
  <dcterms:modified xsi:type="dcterms:W3CDTF">2021-03-18T07:26:00Z</dcterms:modified>
</cp:coreProperties>
</file>